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4B438" w14:textId="77777777" w:rsidR="00ED1301" w:rsidRPr="008016E6" w:rsidRDefault="00ED1301" w:rsidP="0073580C">
      <w:pPr>
        <w:pStyle w:val="Heading3"/>
        <w:spacing w:before="240" w:line="276" w:lineRule="auto"/>
        <w:ind w:left="-90"/>
        <w:rPr>
          <w:rFonts w:asciiTheme="minorHAnsi" w:eastAsiaTheme="minorEastAsia" w:hAnsiTheme="minorHAnsi"/>
          <w:noProof/>
          <w:color w:val="0964BF"/>
          <w:sz w:val="16"/>
          <w:szCs w:val="16"/>
        </w:rPr>
      </w:pPr>
    </w:p>
    <w:tbl>
      <w:tblPr>
        <w:tblW w:w="11070" w:type="dxa"/>
        <w:tblInd w:w="-1152" w:type="dxa"/>
        <w:tblBorders>
          <w:right w:val="single" w:sz="4" w:space="0" w:color="808080"/>
          <w:insideH w:val="single" w:sz="4" w:space="0" w:color="808080"/>
          <w:insideV w:val="single" w:sz="4" w:space="0" w:color="808080"/>
        </w:tblBorders>
        <w:tblLook w:val="0000" w:firstRow="0" w:lastRow="0" w:firstColumn="0" w:lastColumn="0" w:noHBand="0" w:noVBand="0"/>
      </w:tblPr>
      <w:tblGrid>
        <w:gridCol w:w="1350"/>
        <w:gridCol w:w="6506"/>
        <w:gridCol w:w="694"/>
        <w:gridCol w:w="2520"/>
      </w:tblGrid>
      <w:tr w:rsidR="00111380" w14:paraId="227F4AE0" w14:textId="77777777" w:rsidTr="008F7558">
        <w:trPr>
          <w:trHeight w:val="248"/>
        </w:trPr>
        <w:tc>
          <w:tcPr>
            <w:tcW w:w="1350" w:type="dxa"/>
            <w:tcBorders>
              <w:right w:val="nil"/>
            </w:tcBorders>
            <w:shd w:val="clear" w:color="auto" w:fill="FFFFFF"/>
            <w:vAlign w:val="center"/>
          </w:tcPr>
          <w:p w14:paraId="6B72C911" w14:textId="77777777" w:rsidR="00EF2C42" w:rsidRPr="00111380" w:rsidRDefault="00EF2C42" w:rsidP="008F7558">
            <w:pPr>
              <w:pStyle w:val="Heading3"/>
              <w:spacing w:line="276" w:lineRule="auto"/>
              <w:ind w:left="72" w:right="-198"/>
              <w:rPr>
                <w:rFonts w:asciiTheme="minorHAnsi" w:eastAsiaTheme="minorEastAsia" w:hAnsiTheme="minorHAnsi"/>
                <w:b/>
                <w:color w:val="0964BF"/>
                <w:sz w:val="20"/>
                <w:szCs w:val="20"/>
              </w:rPr>
            </w:pPr>
            <w:r w:rsidRPr="00083A03">
              <w:rPr>
                <w:rFonts w:asciiTheme="minorHAnsi" w:eastAsiaTheme="minorEastAsia" w:hAnsiTheme="minorHAnsi"/>
                <w:b/>
                <w:color w:val="0664AD" w:themeColor="accent1"/>
                <w:sz w:val="20"/>
                <w:szCs w:val="20"/>
              </w:rPr>
              <w:t>PLAN NAME</w:t>
            </w:r>
          </w:p>
        </w:tc>
        <w:tc>
          <w:tcPr>
            <w:tcW w:w="6506" w:type="dxa"/>
            <w:tcBorders>
              <w:top w:val="nil"/>
              <w:left w:val="nil"/>
              <w:bottom w:val="nil"/>
              <w:right w:val="nil"/>
            </w:tcBorders>
            <w:shd w:val="clear" w:color="auto" w:fill="F2F2F2" w:themeFill="background1" w:themeFillShade="F2"/>
            <w:vAlign w:val="center"/>
          </w:tcPr>
          <w:p w14:paraId="2D9893C7" w14:textId="77777777" w:rsidR="00EF2C42" w:rsidRDefault="00EF2C42" w:rsidP="008F7558">
            <w:pPr>
              <w:pStyle w:val="Heading3"/>
              <w:spacing w:line="276" w:lineRule="auto"/>
              <w:ind w:left="72" w:right="-198"/>
              <w:rPr>
                <w:rFonts w:asciiTheme="minorHAnsi" w:eastAsiaTheme="minorEastAsia" w:hAnsiTheme="minorHAnsi"/>
                <w:color w:val="auto"/>
                <w:szCs w:val="30"/>
              </w:rPr>
            </w:pPr>
          </w:p>
        </w:tc>
        <w:tc>
          <w:tcPr>
            <w:tcW w:w="694" w:type="dxa"/>
            <w:tcBorders>
              <w:left w:val="nil"/>
              <w:right w:val="nil"/>
            </w:tcBorders>
          </w:tcPr>
          <w:p w14:paraId="516A03D9" w14:textId="77777777" w:rsidR="00EF2C42" w:rsidRPr="00111380" w:rsidRDefault="00EF2C42" w:rsidP="00142581">
            <w:pPr>
              <w:pStyle w:val="Heading3"/>
              <w:spacing w:line="276" w:lineRule="auto"/>
              <w:rPr>
                <w:rFonts w:asciiTheme="minorHAnsi" w:eastAsiaTheme="minorEastAsia" w:hAnsiTheme="minorHAnsi"/>
                <w:b/>
                <w:color w:val="0964BF"/>
                <w:sz w:val="20"/>
                <w:szCs w:val="20"/>
              </w:rPr>
            </w:pPr>
            <w:r w:rsidRPr="00111380">
              <w:rPr>
                <w:rFonts w:asciiTheme="minorHAnsi" w:eastAsiaTheme="minorEastAsia" w:hAnsiTheme="minorHAnsi"/>
                <w:b/>
                <w:color w:val="0964BF"/>
                <w:sz w:val="20"/>
                <w:szCs w:val="20"/>
              </w:rPr>
              <w:t>DATE</w:t>
            </w:r>
          </w:p>
        </w:tc>
        <w:tc>
          <w:tcPr>
            <w:tcW w:w="2520" w:type="dxa"/>
            <w:tcBorders>
              <w:top w:val="nil"/>
              <w:left w:val="nil"/>
              <w:bottom w:val="nil"/>
              <w:right w:val="nil"/>
            </w:tcBorders>
            <w:shd w:val="clear" w:color="auto" w:fill="F2F2F2" w:themeFill="background1" w:themeFillShade="F2"/>
          </w:tcPr>
          <w:p w14:paraId="6B226B67" w14:textId="77777777" w:rsidR="00EF2C42" w:rsidRDefault="00EF2C42" w:rsidP="008F7558">
            <w:pPr>
              <w:pStyle w:val="Heading3"/>
              <w:spacing w:line="276" w:lineRule="auto"/>
              <w:ind w:right="72"/>
              <w:rPr>
                <w:rFonts w:asciiTheme="minorHAnsi" w:eastAsiaTheme="minorEastAsia" w:hAnsiTheme="minorHAnsi"/>
                <w:color w:val="0964BF"/>
                <w:szCs w:val="30"/>
              </w:rPr>
            </w:pPr>
          </w:p>
        </w:tc>
      </w:tr>
    </w:tbl>
    <w:p w14:paraId="086841FA" w14:textId="77777777" w:rsidR="00EF2C42" w:rsidRPr="008F7558" w:rsidRDefault="00EF2C42" w:rsidP="00C552D0">
      <w:pPr>
        <w:pStyle w:val="Heading3"/>
        <w:spacing w:before="0" w:line="360" w:lineRule="auto"/>
        <w:jc w:val="center"/>
        <w:rPr>
          <w:rFonts w:ascii="Times New Roman" w:eastAsiaTheme="minorEastAsia" w:hAnsi="Times New Roman" w:cs="Calibri"/>
          <w:color w:val="4D4D4F"/>
          <w:sz w:val="12"/>
          <w:szCs w:val="12"/>
        </w:rPr>
      </w:pPr>
    </w:p>
    <w:p w14:paraId="22B7DC0E" w14:textId="77777777" w:rsidR="00C552D0" w:rsidRDefault="00C552D0" w:rsidP="00C552D0">
      <w:pPr>
        <w:pStyle w:val="ListParagraph"/>
        <w:spacing w:line="360" w:lineRule="auto"/>
        <w:ind w:left="-1080"/>
        <w:rPr>
          <w:color w:val="4D4D4F"/>
          <w:sz w:val="23"/>
          <w:szCs w:val="23"/>
        </w:rPr>
      </w:pPr>
      <w:bookmarkStart w:id="0" w:name="_DV_M1"/>
      <w:bookmarkStart w:id="1" w:name="_DV_M3"/>
      <w:bookmarkEnd w:id="0"/>
      <w:bookmarkEnd w:id="1"/>
    </w:p>
    <w:p w14:paraId="0281BC76" w14:textId="77777777" w:rsidR="00E85AD1" w:rsidRPr="00C552D0" w:rsidRDefault="00E85AD1" w:rsidP="00C552D0">
      <w:pPr>
        <w:pStyle w:val="ListParagraph"/>
        <w:spacing w:line="360" w:lineRule="auto"/>
        <w:ind w:left="-1080"/>
        <w:rPr>
          <w:color w:val="4D4D4F"/>
          <w:sz w:val="25"/>
          <w:szCs w:val="25"/>
        </w:rPr>
      </w:pPr>
      <w:r w:rsidRPr="00C552D0">
        <w:rPr>
          <w:color w:val="4D4D4F"/>
          <w:sz w:val="25"/>
          <w:szCs w:val="25"/>
        </w:rPr>
        <w:t xml:space="preserve">Plan sponsors establish retirement plans to help their employees save for a financially secure retirement. </w:t>
      </w:r>
      <w:r w:rsidR="009C5F79">
        <w:rPr>
          <w:color w:val="4D4D4F"/>
          <w:sz w:val="25"/>
          <w:szCs w:val="25"/>
        </w:rPr>
        <w:br/>
      </w:r>
      <w:r w:rsidRPr="00C552D0">
        <w:rPr>
          <w:color w:val="4D4D4F"/>
          <w:sz w:val="25"/>
          <w:szCs w:val="25"/>
        </w:rPr>
        <w:t xml:space="preserve">It is important to periodically measure plan performance to make certain the plan is meeting that objective. Monitoring key metrics and benchmarking the plan against other businesses will provide plan sponsors a window into their plan’s effectiveness and help them identify strategies to improve plan health. </w:t>
      </w:r>
    </w:p>
    <w:p w14:paraId="4627B742" w14:textId="77777777" w:rsidR="00C552D0" w:rsidRPr="008F7558" w:rsidRDefault="00C552D0" w:rsidP="00C552D0">
      <w:pPr>
        <w:pStyle w:val="ListParagraph"/>
        <w:spacing w:line="360" w:lineRule="auto"/>
        <w:ind w:left="-1080"/>
        <w:rPr>
          <w:color w:val="4D4D4F"/>
          <w:sz w:val="23"/>
          <w:szCs w:val="23"/>
        </w:rPr>
      </w:pPr>
    </w:p>
    <w:p w14:paraId="7CAE4840" w14:textId="77777777" w:rsidR="00E85AD1" w:rsidRPr="00E85AD1" w:rsidRDefault="00CC24B0" w:rsidP="00E85AD1">
      <w:pPr>
        <w:pStyle w:val="ListParagraph"/>
        <w:spacing w:line="276" w:lineRule="auto"/>
        <w:ind w:left="-1170"/>
        <w:rPr>
          <w:sz w:val="23"/>
          <w:szCs w:val="23"/>
        </w:rPr>
      </w:pPr>
      <w:r>
        <w:rPr>
          <w:noProof/>
        </w:rPr>
        <w:drawing>
          <wp:anchor distT="0" distB="0" distL="114300" distR="114300" simplePos="0" relativeHeight="251657213" behindDoc="0" locked="0" layoutInCell="1" allowOverlap="1" wp14:anchorId="55821EAD" wp14:editId="7BDFB8BF">
            <wp:simplePos x="0" y="0"/>
            <wp:positionH relativeFrom="column">
              <wp:posOffset>-552450</wp:posOffset>
            </wp:positionH>
            <wp:positionV relativeFrom="paragraph">
              <wp:posOffset>46355</wp:posOffset>
            </wp:positionV>
            <wp:extent cx="6353175" cy="10953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ar-with-Heading.png"/>
                    <pic:cNvPicPr/>
                  </pic:nvPicPr>
                  <pic:blipFill rotWithShape="1">
                    <a:blip r:embed="rId32">
                      <a:extLst>
                        <a:ext uri="{28A0092B-C50C-407E-A947-70E740481C1C}">
                          <a14:useLocalDpi xmlns:a14="http://schemas.microsoft.com/office/drawing/2010/main" val="0"/>
                        </a:ext>
                      </a:extLst>
                    </a:blip>
                    <a:srcRect r="5662"/>
                    <a:stretch/>
                  </pic:blipFill>
                  <pic:spPr bwMode="auto">
                    <a:xfrm>
                      <a:off x="0" y="0"/>
                      <a:ext cx="6367907" cy="1097915"/>
                    </a:xfrm>
                    <a:prstGeom prst="rect">
                      <a:avLst/>
                    </a:prstGeom>
                    <a:ln>
                      <a:noFill/>
                    </a:ln>
                    <a:extLst>
                      <a:ext uri="{53640926-AAD7-44d8-BBD7-CCE9431645EC}">
                        <a14:shadowObscured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516B7F6" w14:textId="77777777" w:rsidR="00E85AD1" w:rsidRDefault="00E85AD1" w:rsidP="00E85AD1">
      <w:pPr>
        <w:pStyle w:val="ListParagraph"/>
        <w:spacing w:before="240" w:line="276" w:lineRule="auto"/>
        <w:ind w:left="0" w:right="720"/>
      </w:pPr>
    </w:p>
    <w:bookmarkStart w:id="2" w:name="_DV_M6"/>
    <w:bookmarkEnd w:id="2"/>
    <w:p w14:paraId="139C23D3" w14:textId="77777777" w:rsidR="00E85AD1" w:rsidRDefault="00C552D0" w:rsidP="00142581">
      <w:pPr>
        <w:pStyle w:val="Heading3"/>
        <w:tabs>
          <w:tab w:val="left" w:pos="8100"/>
        </w:tabs>
        <w:spacing w:before="120" w:line="240" w:lineRule="auto"/>
        <w:ind w:left="-1166"/>
        <w:rPr>
          <w:rFonts w:asciiTheme="minorHAnsi" w:hAnsiTheme="minorHAnsi" w:cs="Calibri"/>
          <w:b/>
          <w:color w:val="0664AD" w:themeColor="accent1"/>
          <w:szCs w:val="12"/>
        </w:rPr>
      </w:pPr>
      <w:r>
        <w:rPr>
          <w:noProof/>
        </w:rPr>
        <mc:AlternateContent>
          <mc:Choice Requires="wps">
            <w:drawing>
              <wp:anchor distT="0" distB="0" distL="114300" distR="114300" simplePos="0" relativeHeight="251658238" behindDoc="0" locked="0" layoutInCell="1" allowOverlap="1" wp14:anchorId="50BF78CA" wp14:editId="5C89AB88">
                <wp:simplePos x="0" y="0"/>
                <wp:positionH relativeFrom="column">
                  <wp:posOffset>561975</wp:posOffset>
                </wp:positionH>
                <wp:positionV relativeFrom="paragraph">
                  <wp:posOffset>33947</wp:posOffset>
                </wp:positionV>
                <wp:extent cx="5514975" cy="177927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779270"/>
                        </a:xfrm>
                        <a:prstGeom prst="rect">
                          <a:avLst/>
                        </a:prstGeom>
                        <a:solidFill>
                          <a:srgbClr val="FFFFFF"/>
                        </a:solidFill>
                        <a:ln w="9525">
                          <a:noFill/>
                          <a:miter lim="800000"/>
                          <a:headEnd/>
                          <a:tailEnd/>
                        </a:ln>
                      </wps:spPr>
                      <wps:txbx>
                        <w:txbxContent>
                          <w:p w14:paraId="34E74909" w14:textId="5E3EB314" w:rsidR="00E85AD1" w:rsidRPr="00C552D0" w:rsidRDefault="00E85AD1" w:rsidP="00C552D0">
                            <w:pPr>
                              <w:pStyle w:val="ListParagraph"/>
                              <w:spacing w:after="0" w:line="360" w:lineRule="auto"/>
                              <w:ind w:left="0" w:right="720"/>
                              <w:rPr>
                                <w:sz w:val="24"/>
                                <w:szCs w:val="24"/>
                              </w:rPr>
                            </w:pPr>
                            <w:r w:rsidRPr="00C552D0">
                              <w:rPr>
                                <w:color w:val="136CAF"/>
                                <w:sz w:val="24"/>
                                <w:szCs w:val="24"/>
                              </w:rPr>
                              <w:t xml:space="preserve">The following framework is designed to help plan sponsors </w:t>
                            </w:r>
                            <w:r w:rsidRPr="0056169F">
                              <w:rPr>
                                <w:b/>
                                <w:color w:val="136CAF"/>
                                <w:sz w:val="24"/>
                                <w:szCs w:val="24"/>
                              </w:rPr>
                              <w:t>Think Further</w:t>
                            </w:r>
                            <w:r w:rsidRPr="00C552D0">
                              <w:rPr>
                                <w:color w:val="136CAF"/>
                                <w:sz w:val="24"/>
                                <w:szCs w:val="24"/>
                              </w:rPr>
                              <w:t xml:space="preserve"> about their plan’s key performance metrics and identify plan design changes and other strategies for improving metrics that are not as strong as desired. A list of common metrics is provided. However, objectives and employee needs will vary among plans. Remove or add items from the list in this framework as appropr</w:t>
                            </w:r>
                            <w:r w:rsidR="002C4355" w:rsidRPr="00C552D0">
                              <w:rPr>
                                <w:color w:val="136CAF"/>
                                <w:sz w:val="24"/>
                                <w:szCs w:val="24"/>
                              </w:rPr>
                              <w:t>iate for</w:t>
                            </w:r>
                            <w:r w:rsidR="00FA2B33">
                              <w:rPr>
                                <w:color w:val="136CAF"/>
                                <w:sz w:val="24"/>
                                <w:szCs w:val="24"/>
                              </w:rPr>
                              <w:t xml:space="preserve"> your </w:t>
                            </w:r>
                            <w:r w:rsidR="002C4355" w:rsidRPr="00C552D0">
                              <w:rPr>
                                <w:color w:val="136CAF"/>
                                <w:sz w:val="24"/>
                                <w:szCs w:val="24"/>
                              </w:rPr>
                              <w:t>retirement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BF78CA" id="_x0000_t202" coordsize="21600,21600" o:spt="202" path="m,l,21600r21600,l21600,xe">
                <v:stroke joinstyle="miter"/>
                <v:path gradientshapeok="t" o:connecttype="rect"/>
              </v:shapetype>
              <v:shape id="_x0000_s1026" type="#_x0000_t202" style="position:absolute;left:0;text-align:left;margin-left:44.25pt;margin-top:2.65pt;width:434.25pt;height:140.1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" stroked="f">
                <v:textbox>
                  <w:txbxContent>
                    <w:p w14:paraId="34E74909" w14:textId="5E3EB314" w:rsidR="00E85AD1" w:rsidRPr="00C552D0" w:rsidRDefault="00E85AD1" w:rsidP="00C552D0">
                      <w:pPr>
                        <w:pStyle w:val="ListParagraph"/>
                        <w:spacing w:after="0" w:line="360" w:lineRule="auto"/>
                        <w:ind w:left="0" w:right="720"/>
                        <w:rPr>
                          <w:sz w:val="24"/>
                          <w:szCs w:val="24"/>
                        </w:rPr>
                      </w:pPr>
                      <w:r w:rsidRPr="00C552D0">
                        <w:rPr>
                          <w:color w:val="136CAF"/>
                          <w:sz w:val="24"/>
                          <w:szCs w:val="24"/>
                        </w:rPr>
                        <w:t xml:space="preserve">The following framework is designed to help plan sponsors </w:t>
                      </w:r>
                      <w:r w:rsidRPr="0056169F">
                        <w:rPr>
                          <w:b/>
                          <w:color w:val="136CAF"/>
                          <w:sz w:val="24"/>
                          <w:szCs w:val="24"/>
                        </w:rPr>
                        <w:t>Think Further</w:t>
                      </w:r>
                      <w:r w:rsidRPr="00C552D0">
                        <w:rPr>
                          <w:color w:val="136CAF"/>
                          <w:sz w:val="24"/>
                          <w:szCs w:val="24"/>
                        </w:rPr>
                        <w:t xml:space="preserve"> about their plan’s key performance metrics and identify plan design changes and other strategies for improving metrics that are not as strong as desired. A list of common metrics is provided. However, objectives and employee needs will vary among plans. Remove or add items from the list in this framework as appropr</w:t>
                      </w:r>
                      <w:r w:rsidR="002C4355" w:rsidRPr="00C552D0">
                        <w:rPr>
                          <w:color w:val="136CAF"/>
                          <w:sz w:val="24"/>
                          <w:szCs w:val="24"/>
                        </w:rPr>
                        <w:t>iate for</w:t>
                      </w:r>
                      <w:r w:rsidR="00FA2B33">
                        <w:rPr>
                          <w:color w:val="136CAF"/>
                          <w:sz w:val="24"/>
                          <w:szCs w:val="24"/>
                        </w:rPr>
                        <w:t xml:space="preserve"> your </w:t>
                      </w:r>
                      <w:r w:rsidR="002C4355" w:rsidRPr="00C552D0">
                        <w:rPr>
                          <w:color w:val="136CAF"/>
                          <w:sz w:val="24"/>
                          <w:szCs w:val="24"/>
                        </w:rPr>
                        <w:t>retirement plan.</w:t>
                      </w:r>
                    </w:p>
                  </w:txbxContent>
                </v:textbox>
              </v:shape>
            </w:pict>
          </mc:Fallback>
        </mc:AlternateContent>
      </w:r>
    </w:p>
    <w:p w14:paraId="681705C1" w14:textId="77777777" w:rsidR="00E85AD1" w:rsidRDefault="00E85AD1" w:rsidP="00142581">
      <w:pPr>
        <w:pStyle w:val="Heading3"/>
        <w:tabs>
          <w:tab w:val="left" w:pos="8100"/>
        </w:tabs>
        <w:spacing w:before="120" w:line="240" w:lineRule="auto"/>
        <w:ind w:left="-1166"/>
        <w:rPr>
          <w:rFonts w:asciiTheme="minorHAnsi" w:hAnsiTheme="minorHAnsi" w:cs="Calibri"/>
          <w:b/>
          <w:color w:val="0664AD" w:themeColor="accent1"/>
          <w:szCs w:val="12"/>
        </w:rPr>
      </w:pPr>
    </w:p>
    <w:p w14:paraId="5644AE7B" w14:textId="77777777" w:rsidR="00E85AD1" w:rsidRDefault="00E85AD1" w:rsidP="00142581">
      <w:pPr>
        <w:pStyle w:val="Heading3"/>
        <w:tabs>
          <w:tab w:val="left" w:pos="8100"/>
        </w:tabs>
        <w:spacing w:before="120" w:line="240" w:lineRule="auto"/>
        <w:ind w:left="-1166"/>
        <w:rPr>
          <w:rFonts w:asciiTheme="minorHAnsi" w:hAnsiTheme="minorHAnsi" w:cs="Calibri"/>
          <w:b/>
          <w:color w:val="0664AD" w:themeColor="accent1"/>
          <w:szCs w:val="12"/>
        </w:rPr>
      </w:pPr>
    </w:p>
    <w:p w14:paraId="23E677B5" w14:textId="77777777" w:rsidR="00E85AD1" w:rsidRDefault="00E85AD1" w:rsidP="00142581">
      <w:pPr>
        <w:pStyle w:val="Heading3"/>
        <w:tabs>
          <w:tab w:val="left" w:pos="8100"/>
        </w:tabs>
        <w:spacing w:before="120" w:line="240" w:lineRule="auto"/>
        <w:ind w:left="-1166"/>
        <w:rPr>
          <w:rFonts w:asciiTheme="minorHAnsi" w:hAnsiTheme="minorHAnsi" w:cs="Calibri"/>
          <w:b/>
          <w:color w:val="0664AD" w:themeColor="accent1"/>
          <w:szCs w:val="12"/>
        </w:rPr>
      </w:pPr>
    </w:p>
    <w:p w14:paraId="5B8B181E" w14:textId="77777777" w:rsidR="00E85AD1" w:rsidRDefault="00E85AD1" w:rsidP="00142581">
      <w:pPr>
        <w:pStyle w:val="Heading3"/>
        <w:tabs>
          <w:tab w:val="left" w:pos="8100"/>
        </w:tabs>
        <w:spacing w:before="120" w:line="240" w:lineRule="auto"/>
        <w:ind w:left="-1166"/>
        <w:rPr>
          <w:rFonts w:asciiTheme="minorHAnsi" w:hAnsiTheme="minorHAnsi" w:cs="Calibri"/>
          <w:b/>
          <w:color w:val="0664AD" w:themeColor="accent1"/>
          <w:szCs w:val="12"/>
        </w:rPr>
      </w:pPr>
    </w:p>
    <w:p w14:paraId="02292E0A" w14:textId="77777777" w:rsidR="00C552D0" w:rsidRDefault="00C552D0" w:rsidP="008016E6">
      <w:pPr>
        <w:pStyle w:val="ListParagraph"/>
        <w:spacing w:line="276" w:lineRule="auto"/>
        <w:ind w:left="-1080"/>
        <w:rPr>
          <w:color w:val="4D4D4F"/>
        </w:rPr>
      </w:pPr>
    </w:p>
    <w:p w14:paraId="00D7E1C5" w14:textId="77777777" w:rsidR="00C552D0" w:rsidRDefault="00C552D0" w:rsidP="00C552D0">
      <w:pPr>
        <w:pStyle w:val="ListParagraph"/>
        <w:spacing w:line="360" w:lineRule="auto"/>
        <w:ind w:left="-1080"/>
        <w:rPr>
          <w:color w:val="4D4D4F"/>
          <w:sz w:val="24"/>
          <w:szCs w:val="24"/>
        </w:rPr>
      </w:pPr>
    </w:p>
    <w:p w14:paraId="74FCF584" w14:textId="77777777" w:rsidR="00C552D0" w:rsidRDefault="00C552D0" w:rsidP="00C552D0">
      <w:pPr>
        <w:pStyle w:val="ListParagraph"/>
        <w:spacing w:line="360" w:lineRule="auto"/>
        <w:ind w:left="-1080"/>
        <w:rPr>
          <w:color w:val="4D4D4F"/>
          <w:sz w:val="24"/>
          <w:szCs w:val="24"/>
        </w:rPr>
      </w:pPr>
      <w:r>
        <w:rPr>
          <w:noProof/>
        </w:rPr>
        <w:drawing>
          <wp:anchor distT="0" distB="0" distL="114300" distR="114300" simplePos="0" relativeHeight="251681792" behindDoc="0" locked="0" layoutInCell="1" allowOverlap="1" wp14:anchorId="28866B8E" wp14:editId="47D8F6AF">
            <wp:simplePos x="0" y="0"/>
            <wp:positionH relativeFrom="column">
              <wp:posOffset>-609600</wp:posOffset>
            </wp:positionH>
            <wp:positionV relativeFrom="paragraph">
              <wp:posOffset>51727</wp:posOffset>
            </wp:positionV>
            <wp:extent cx="6896100" cy="1333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ng-PLAN-SPONSORS-image.jpg"/>
                    <pic:cNvPicPr/>
                  </pic:nvPicPr>
                  <pic:blipFill rotWithShape="1">
                    <a:blip r:embed="rId33">
                      <a:extLst>
                        <a:ext uri="{28A0092B-C50C-407E-A947-70E740481C1C}">
                          <a14:useLocalDpi xmlns:a14="http://schemas.microsoft.com/office/drawing/2010/main" val="0"/>
                        </a:ext>
                      </a:extLst>
                    </a:blip>
                    <a:srcRect t="91756" b="397"/>
                    <a:stretch/>
                  </pic:blipFill>
                  <pic:spPr bwMode="auto">
                    <a:xfrm>
                      <a:off x="0" y="0"/>
                      <a:ext cx="6896100" cy="133350"/>
                    </a:xfrm>
                    <a:prstGeom prst="rect">
                      <a:avLst/>
                    </a:prstGeom>
                    <a:ln>
                      <a:noFill/>
                    </a:ln>
                    <a:extLst>
                      <a:ext uri="{53640926-AAD7-44d8-BBD7-CCE9431645EC}">
                        <a14:shadowObscured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763CD92" w14:textId="77777777" w:rsidR="00C552D0" w:rsidRDefault="00C552D0" w:rsidP="00C552D0">
      <w:pPr>
        <w:pStyle w:val="ListParagraph"/>
        <w:spacing w:line="360" w:lineRule="auto"/>
        <w:ind w:left="-1080"/>
        <w:rPr>
          <w:color w:val="4D4D4F"/>
          <w:sz w:val="24"/>
          <w:szCs w:val="24"/>
        </w:rPr>
      </w:pPr>
    </w:p>
    <w:p w14:paraId="3AD2342E" w14:textId="77777777" w:rsidR="002C4355" w:rsidRPr="00C552D0" w:rsidRDefault="002C4355" w:rsidP="00C552D0">
      <w:pPr>
        <w:pStyle w:val="ListParagraph"/>
        <w:spacing w:line="360" w:lineRule="auto"/>
        <w:ind w:left="-1080"/>
        <w:rPr>
          <w:color w:val="4D4D4F"/>
          <w:sz w:val="24"/>
          <w:szCs w:val="24"/>
        </w:rPr>
      </w:pPr>
      <w:r w:rsidRPr="00C552D0">
        <w:rPr>
          <w:color w:val="4D4D4F"/>
          <w:sz w:val="24"/>
          <w:szCs w:val="24"/>
        </w:rPr>
        <w:t xml:space="preserve">Financial advisors can play a key role in evaluating plan performance by helping plan sponsors </w:t>
      </w:r>
    </w:p>
    <w:p w14:paraId="2D288FE5" w14:textId="77777777" w:rsidR="008F7558" w:rsidRPr="00C552D0" w:rsidRDefault="002C4355" w:rsidP="00C552D0">
      <w:pPr>
        <w:pStyle w:val="ListParagraph"/>
        <w:numPr>
          <w:ilvl w:val="0"/>
          <w:numId w:val="14"/>
        </w:numPr>
        <w:autoSpaceDE/>
        <w:autoSpaceDN/>
        <w:adjustRightInd/>
        <w:spacing w:after="120" w:line="360" w:lineRule="auto"/>
        <w:ind w:left="630" w:hanging="270"/>
        <w:rPr>
          <w:color w:val="4D4D4F"/>
          <w:sz w:val="24"/>
          <w:szCs w:val="24"/>
        </w:rPr>
      </w:pPr>
      <w:r w:rsidRPr="00C552D0">
        <w:rPr>
          <w:color w:val="4D4D4F"/>
          <w:sz w:val="24"/>
          <w:szCs w:val="24"/>
        </w:rPr>
        <w:t>Identify and prioritize plan objectives</w:t>
      </w:r>
    </w:p>
    <w:p w14:paraId="08250D1A" w14:textId="77777777" w:rsidR="008F7558" w:rsidRPr="00C552D0" w:rsidRDefault="002C4355" w:rsidP="00C552D0">
      <w:pPr>
        <w:pStyle w:val="ListParagraph"/>
        <w:numPr>
          <w:ilvl w:val="0"/>
          <w:numId w:val="14"/>
        </w:numPr>
        <w:autoSpaceDE/>
        <w:autoSpaceDN/>
        <w:adjustRightInd/>
        <w:spacing w:after="120" w:line="360" w:lineRule="auto"/>
        <w:ind w:left="630" w:hanging="270"/>
        <w:rPr>
          <w:color w:val="4D4D4F"/>
          <w:sz w:val="24"/>
          <w:szCs w:val="24"/>
        </w:rPr>
      </w:pPr>
      <w:r w:rsidRPr="00C552D0">
        <w:rPr>
          <w:color w:val="4D4D4F"/>
          <w:sz w:val="24"/>
          <w:szCs w:val="24"/>
        </w:rPr>
        <w:t>Determine meaningful metrics to evaluate</w:t>
      </w:r>
    </w:p>
    <w:p w14:paraId="107447CF" w14:textId="77777777" w:rsidR="00A4717C" w:rsidRDefault="00A841D9" w:rsidP="00C552D0">
      <w:pPr>
        <w:pStyle w:val="ListParagraph"/>
        <w:numPr>
          <w:ilvl w:val="0"/>
          <w:numId w:val="14"/>
        </w:numPr>
        <w:autoSpaceDE/>
        <w:autoSpaceDN/>
        <w:adjustRightInd/>
        <w:spacing w:after="120" w:line="360" w:lineRule="auto"/>
        <w:ind w:left="630" w:hanging="270"/>
        <w:rPr>
          <w:color w:val="4D4D4F"/>
          <w:sz w:val="24"/>
          <w:szCs w:val="24"/>
        </w:rPr>
      </w:pPr>
      <w:r>
        <w:rPr>
          <w:noProof/>
          <w:color w:val="4D4D4F"/>
          <w:sz w:val="24"/>
          <w:szCs w:val="24"/>
        </w:rPr>
        <mc:AlternateContent>
          <mc:Choice Requires="wps">
            <w:drawing>
              <wp:anchor distT="0" distB="0" distL="114300" distR="114300" simplePos="0" relativeHeight="251688960" behindDoc="0" locked="0" layoutInCell="1" allowOverlap="1" wp14:anchorId="697C7814" wp14:editId="671795AB">
                <wp:simplePos x="0" y="0"/>
                <wp:positionH relativeFrom="column">
                  <wp:posOffset>-609600</wp:posOffset>
                </wp:positionH>
                <wp:positionV relativeFrom="paragraph">
                  <wp:posOffset>857885</wp:posOffset>
                </wp:positionV>
                <wp:extent cx="6686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3BE7E158" id="Straight Connector 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8pt,67.55pt" to="478.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" strokecolor="#bfbfbf [2412]" strokeweight=".5pt">
                <v:stroke joinstyle="miter"/>
              </v:line>
            </w:pict>
          </mc:Fallback>
        </mc:AlternateContent>
      </w:r>
      <w:r w:rsidR="002C4355" w:rsidRPr="00C552D0">
        <w:rPr>
          <w:color w:val="4D4D4F"/>
          <w:sz w:val="24"/>
          <w:szCs w:val="24"/>
        </w:rPr>
        <w:t xml:space="preserve">Identify steps that would improve plan health such as changes in plan design, employee </w:t>
      </w:r>
      <w:r w:rsidR="008F7558" w:rsidRPr="00C552D0">
        <w:rPr>
          <w:color w:val="4D4D4F"/>
          <w:sz w:val="24"/>
          <w:szCs w:val="24"/>
        </w:rPr>
        <w:br/>
      </w:r>
      <w:r w:rsidR="002C4355" w:rsidRPr="00C552D0">
        <w:rPr>
          <w:color w:val="4D4D4F"/>
          <w:sz w:val="24"/>
          <w:szCs w:val="24"/>
        </w:rPr>
        <w:t>communications and education, or additional services</w:t>
      </w:r>
    </w:p>
    <w:p w14:paraId="57F38DDD" w14:textId="77777777" w:rsidR="000B3E73" w:rsidRDefault="000B3E73" w:rsidP="00C552D0">
      <w:pPr>
        <w:pStyle w:val="ListParagraph"/>
        <w:numPr>
          <w:ilvl w:val="0"/>
          <w:numId w:val="14"/>
        </w:numPr>
        <w:autoSpaceDE/>
        <w:autoSpaceDN/>
        <w:adjustRightInd/>
        <w:spacing w:after="120" w:line="360" w:lineRule="auto"/>
        <w:ind w:left="630" w:hanging="270"/>
        <w:rPr>
          <w:color w:val="4D4D4F"/>
          <w:sz w:val="24"/>
          <w:szCs w:val="24"/>
        </w:rPr>
        <w:sectPr w:rsidR="000B3E73" w:rsidSect="000B3E73">
          <w:headerReference w:type="default" r:id="rId34"/>
          <w:footerReference w:type="default" r:id="rId35"/>
          <w:headerReference w:type="first" r:id="rId36"/>
          <w:pgSz w:w="12240" w:h="15840"/>
          <w:pgMar w:top="4590" w:right="547" w:bottom="446" w:left="1800" w:header="0" w:footer="276" w:gutter="0"/>
          <w:cols w:space="720"/>
          <w:noEndnote/>
          <w:titlePg/>
          <w:docGrid w:linePitch="299"/>
        </w:sectPr>
      </w:pPr>
    </w:p>
    <w:p w14:paraId="359643EF" w14:textId="26172091" w:rsidR="000B3E73" w:rsidRPr="00D97979" w:rsidRDefault="000B3E73" w:rsidP="009C5F79">
      <w:pPr>
        <w:autoSpaceDE/>
        <w:autoSpaceDN/>
        <w:adjustRightInd/>
        <w:spacing w:after="0" w:line="240" w:lineRule="auto"/>
        <w:ind w:left="-1170"/>
        <w:rPr>
          <w:color w:val="4D4D4F"/>
        </w:rPr>
      </w:pPr>
      <w:r w:rsidRPr="0025748F">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lastRenderedPageBreak/>
        <w:t>1</w:t>
      </w:r>
      <w:r w:rsidRPr="008016E6">
        <w:rPr>
          <w:b/>
          <w:color w:val="136CAF"/>
          <w:sz w:val="48"/>
          <w:szCs w:val="48"/>
          <w:vertAlign w:val="superscript"/>
        </w:rPr>
        <w:t xml:space="preserve"> </w:t>
      </w:r>
      <w:r>
        <w:rPr>
          <w:b/>
          <w:color w:val="136CAF"/>
          <w:sz w:val="48"/>
          <w:szCs w:val="48"/>
          <w:vertAlign w:val="superscript"/>
        </w:rPr>
        <w:t xml:space="preserve">ANALYZE </w:t>
      </w:r>
      <w:r w:rsidR="001D07C9">
        <w:rPr>
          <w:b/>
          <w:color w:val="136CAF"/>
          <w:sz w:val="48"/>
          <w:szCs w:val="48"/>
          <w:vertAlign w:val="superscript"/>
        </w:rPr>
        <w:t xml:space="preserve">AND </w:t>
      </w:r>
      <w:r>
        <w:rPr>
          <w:b/>
          <w:color w:val="136CAF"/>
          <w:sz w:val="48"/>
          <w:szCs w:val="48"/>
          <w:vertAlign w:val="superscript"/>
        </w:rPr>
        <w:t xml:space="preserve">BENCHMARK CURRENT PERFORMANCE METRICS </w:t>
      </w:r>
      <w:r w:rsidRPr="00D97979">
        <w:rPr>
          <w:rFonts w:cs="Calibri"/>
          <w:b/>
          <w:noProof/>
          <w:color w:val="404040" w:themeColor="text1" w:themeTint="BF"/>
        </w:rPr>
        <mc:AlternateContent>
          <mc:Choice Requires="wps">
            <w:drawing>
              <wp:inline distT="0" distB="0" distL="0" distR="0" wp14:anchorId="0ED5AB5F" wp14:editId="361C24B8">
                <wp:extent cx="7105650" cy="1266825"/>
                <wp:effectExtent l="0" t="0" r="0" b="9525"/>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266825"/>
                        </a:xfrm>
                        <a:prstGeom prst="rect">
                          <a:avLst/>
                        </a:prstGeom>
                        <a:solidFill>
                          <a:srgbClr val="FFFFFF"/>
                        </a:solidFill>
                        <a:ln w="9525">
                          <a:noFill/>
                          <a:miter lim="800000"/>
                          <a:headEnd/>
                          <a:tailEnd/>
                        </a:ln>
                      </wps:spPr>
                      <wps:txbx>
                        <w:txbxContent>
                          <w:p w14:paraId="48B3E519" w14:textId="77777777" w:rsidR="000B3E73" w:rsidRDefault="000B3E73" w:rsidP="00911DE8">
                            <w:pPr>
                              <w:spacing w:after="0" w:line="240" w:lineRule="auto"/>
                            </w:pPr>
                            <w:r w:rsidRPr="008016E6">
                              <w:rPr>
                                <w:rFonts w:cs="Calibri"/>
                                <w:b/>
                                <w:color w:val="404040" w:themeColor="text1" w:themeTint="BF"/>
                              </w:rPr>
                              <w:t xml:space="preserve">Review current performance metrics and then benchmark those metrics against an appropriate peer group. Plan features, fees, and performance will vary depending upon the size of a business and the demographics of the employees (e.g., age, income level), so it is important to select an appropriate peer group for benchmarking. To access information regarding the plan’s current performance metrics, review reports and collect data from the recordkeeper or third party administrator. </w:t>
                            </w:r>
                            <w:bookmarkStart w:id="3" w:name="_DV_C8"/>
                            <w:r w:rsidRPr="008016E6">
                              <w:rPr>
                                <w:b/>
                                <w:color w:val="404040" w:themeColor="text1" w:themeTint="BF"/>
                              </w:rPr>
                              <w:t>Many</w:t>
                            </w:r>
                            <w:bookmarkStart w:id="4" w:name="_DV_M7"/>
                            <w:bookmarkEnd w:id="3"/>
                            <w:bookmarkEnd w:id="4"/>
                            <w:r w:rsidRPr="008016E6">
                              <w:rPr>
                                <w:rFonts w:cs="Calibri"/>
                                <w:b/>
                                <w:color w:val="404040" w:themeColor="text1" w:themeTint="BF"/>
                              </w:rPr>
                              <w:t xml:space="preserve"> financial advisors have access to benchmarking tools and industry studies through their broker dealer or firm, or through recordkeepers, that will </w:t>
                            </w:r>
                            <w:bookmarkStart w:id="5" w:name="_DV_C10"/>
                            <w:r w:rsidRPr="008016E6">
                              <w:rPr>
                                <w:b/>
                                <w:color w:val="404040" w:themeColor="text1" w:themeTint="BF"/>
                              </w:rPr>
                              <w:t>assist in providing</w:t>
                            </w:r>
                            <w:bookmarkStart w:id="6" w:name="_DV_M8"/>
                            <w:bookmarkStart w:id="7" w:name="_DV_C12"/>
                            <w:bookmarkEnd w:id="5"/>
                            <w:bookmarkEnd w:id="6"/>
                            <w:r w:rsidRPr="008016E6">
                              <w:rPr>
                                <w:rFonts w:cs="Calibri"/>
                                <w:b/>
                                <w:color w:val="404040" w:themeColor="text1" w:themeTint="BF"/>
                              </w:rPr>
                              <w:t xml:space="preserve"> the </w:t>
                            </w:r>
                            <w:r w:rsidRPr="008016E6">
                              <w:rPr>
                                <w:b/>
                                <w:color w:val="404040" w:themeColor="text1" w:themeTint="BF"/>
                              </w:rPr>
                              <w:t>appropriate</w:t>
                            </w:r>
                            <w:bookmarkStart w:id="8" w:name="_DV_M9"/>
                            <w:bookmarkEnd w:id="7"/>
                            <w:bookmarkEnd w:id="8"/>
                            <w:r w:rsidRPr="008016E6">
                              <w:rPr>
                                <w:rFonts w:cs="Calibri"/>
                                <w:b/>
                                <w:color w:val="404040" w:themeColor="text1" w:themeTint="BF"/>
                              </w:rPr>
                              <w:t xml:space="preserve"> industry</w:t>
                            </w:r>
                            <w:r>
                              <w:rPr>
                                <w:rFonts w:cs="Calibri"/>
                                <w:b/>
                                <w:color w:val="404040" w:themeColor="text1" w:themeTint="BF"/>
                              </w:rPr>
                              <w:t xml:space="preserve"> benchmarking information.</w:t>
                            </w:r>
                          </w:p>
                        </w:txbxContent>
                      </wps:txbx>
                      <wps:bodyPr rot="0" vert="horz" wrap="square" lIns="91440" tIns="45720" rIns="91440" bIns="45720" anchor="t" anchorCtr="0">
                        <a:noAutofit/>
                      </wps:bodyPr>
                    </wps:wsp>
                  </a:graphicData>
                </a:graphic>
              </wp:inline>
            </w:drawing>
          </mc:Choice>
          <mc:Fallback>
            <w:pict>
              <v:shape w14:anchorId="0ED5AB5F" id="Text Box 2" o:spid="_x0000_s1027" type="#_x0000_t202" style="width:559.5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" stroked="f">
                <v:textbox>
                  <w:txbxContent>
                    <w:p w14:paraId="48B3E519" w14:textId="77777777" w:rsidR="000B3E73" w:rsidRDefault="000B3E73" w:rsidP="00911DE8">
                      <w:pPr>
                        <w:spacing w:after="0" w:line="240" w:lineRule="auto"/>
                      </w:pPr>
                      <w:r w:rsidRPr="008016E6">
                        <w:rPr>
                          <w:rFonts w:cs="Calibri"/>
                          <w:b/>
                          <w:color w:val="404040" w:themeColor="text1" w:themeTint="BF"/>
                        </w:rPr>
                        <w:t xml:space="preserve">Review current performance metrics and then benchmark those metrics against an appropriate peer group. Plan features, fees, and performance will vary depending upon the size of a business and the demographics of the employees (e.g., age, income level), so it is important to select an appropriate peer group for benchmarking. To access information regarding the plan’s current performance metrics, review reports and collect data from the recordkeeper or third party administrator. </w:t>
                      </w:r>
                      <w:bookmarkStart w:id="9" w:name="_DV_C8"/>
                      <w:r w:rsidRPr="008016E6">
                        <w:rPr>
                          <w:b/>
                          <w:color w:val="404040" w:themeColor="text1" w:themeTint="BF"/>
                        </w:rPr>
                        <w:t>Many</w:t>
                      </w:r>
                      <w:bookmarkStart w:id="10" w:name="_DV_M7"/>
                      <w:bookmarkEnd w:id="9"/>
                      <w:bookmarkEnd w:id="10"/>
                      <w:r w:rsidRPr="008016E6">
                        <w:rPr>
                          <w:rFonts w:cs="Calibri"/>
                          <w:b/>
                          <w:color w:val="404040" w:themeColor="text1" w:themeTint="BF"/>
                        </w:rPr>
                        <w:t xml:space="preserve"> financial advisors have access to benchmarking tools and industry studies through their broker dealer or firm, or through recordkeepers, that will </w:t>
                      </w:r>
                      <w:bookmarkStart w:id="11" w:name="_DV_C10"/>
                      <w:r w:rsidRPr="008016E6">
                        <w:rPr>
                          <w:b/>
                          <w:color w:val="404040" w:themeColor="text1" w:themeTint="BF"/>
                        </w:rPr>
                        <w:t>assist in providing</w:t>
                      </w:r>
                      <w:bookmarkStart w:id="12" w:name="_DV_M8"/>
                      <w:bookmarkStart w:id="13" w:name="_DV_C12"/>
                      <w:bookmarkEnd w:id="11"/>
                      <w:bookmarkEnd w:id="12"/>
                      <w:r w:rsidRPr="008016E6">
                        <w:rPr>
                          <w:rFonts w:cs="Calibri"/>
                          <w:b/>
                          <w:color w:val="404040" w:themeColor="text1" w:themeTint="BF"/>
                        </w:rPr>
                        <w:t xml:space="preserve"> the </w:t>
                      </w:r>
                      <w:r w:rsidRPr="008016E6">
                        <w:rPr>
                          <w:b/>
                          <w:color w:val="404040" w:themeColor="text1" w:themeTint="BF"/>
                        </w:rPr>
                        <w:t>appropriate</w:t>
                      </w:r>
                      <w:bookmarkStart w:id="14" w:name="_DV_M9"/>
                      <w:bookmarkEnd w:id="13"/>
                      <w:bookmarkEnd w:id="14"/>
                      <w:r w:rsidRPr="008016E6">
                        <w:rPr>
                          <w:rFonts w:cs="Calibri"/>
                          <w:b/>
                          <w:color w:val="404040" w:themeColor="text1" w:themeTint="BF"/>
                        </w:rPr>
                        <w:t xml:space="preserve"> industry</w:t>
                      </w:r>
                      <w:r>
                        <w:rPr>
                          <w:rFonts w:cs="Calibri"/>
                          <w:b/>
                          <w:color w:val="404040" w:themeColor="text1" w:themeTint="BF"/>
                        </w:rPr>
                        <w:t xml:space="preserve"> benchmarking information.</w:t>
                      </w:r>
                    </w:p>
                  </w:txbxContent>
                </v:textbox>
                <w10:anchorlock/>
              </v:shape>
            </w:pict>
          </mc:Fallback>
        </mc:AlternateContent>
      </w:r>
      <w:r>
        <w:rPr>
          <w:b/>
          <w:color w:val="136CAF"/>
          <w:sz w:val="48"/>
          <w:szCs w:val="48"/>
          <w:vertAlign w:val="superscript"/>
        </w:rPr>
        <w:t xml:space="preserve"> </w:t>
      </w:r>
    </w:p>
    <w:tbl>
      <w:tblPr>
        <w:tblW w:w="10710" w:type="dxa"/>
        <w:tblInd w:w="-792" w:type="dxa"/>
        <w:tblBorders>
          <w:top w:val="single" w:sz="4" w:space="0" w:color="0664AD"/>
          <w:left w:val="single" w:sz="4" w:space="0" w:color="0664AD"/>
          <w:bottom w:val="single" w:sz="4" w:space="0" w:color="0664AD"/>
          <w:right w:val="single" w:sz="4" w:space="0" w:color="0664AD"/>
          <w:insideH w:val="single" w:sz="4" w:space="0" w:color="0664AD"/>
          <w:insideV w:val="single" w:sz="4" w:space="0" w:color="0664AD"/>
        </w:tblBorders>
        <w:tblLook w:val="0000" w:firstRow="0" w:lastRow="0" w:firstColumn="0" w:lastColumn="0" w:noHBand="0" w:noVBand="0"/>
      </w:tblPr>
      <w:tblGrid>
        <w:gridCol w:w="6282"/>
        <w:gridCol w:w="2187"/>
        <w:gridCol w:w="2241"/>
      </w:tblGrid>
      <w:tr w:rsidR="000B3E73" w14:paraId="01697372" w14:textId="77777777" w:rsidTr="00CA5984">
        <w:trPr>
          <w:trHeight w:val="331"/>
        </w:trPr>
        <w:tc>
          <w:tcPr>
            <w:tcW w:w="6282" w:type="dxa"/>
            <w:tcBorders>
              <w:top w:val="nil"/>
              <w:left w:val="nil"/>
              <w:bottom w:val="single" w:sz="4" w:space="0" w:color="BFBFBF" w:themeColor="background1" w:themeShade="BF"/>
              <w:right w:val="single" w:sz="4" w:space="0" w:color="BFBFBF" w:themeColor="background1" w:themeShade="BF"/>
            </w:tcBorders>
            <w:shd w:val="clear" w:color="auto" w:fill="BCE4E6"/>
            <w:vAlign w:val="center"/>
          </w:tcPr>
          <w:p w14:paraId="60B8E9D6" w14:textId="77777777" w:rsidR="000B3E73" w:rsidRPr="002B4849" w:rsidRDefault="000B3E73" w:rsidP="00614AD1">
            <w:pPr>
              <w:spacing w:after="0" w:line="240" w:lineRule="auto"/>
              <w:ind w:left="162"/>
              <w:rPr>
                <w:rFonts w:eastAsiaTheme="majorEastAsia" w:cs="Calibri"/>
                <w:b/>
                <w:sz w:val="21"/>
                <w:szCs w:val="21"/>
              </w:rPr>
            </w:pPr>
            <w:r w:rsidRPr="002B4849">
              <w:rPr>
                <w:rFonts w:eastAsiaTheme="majorEastAsia" w:cs="Calibri"/>
                <w:b/>
                <w:sz w:val="21"/>
                <w:szCs w:val="21"/>
              </w:rPr>
              <w:t>Performance Metric</w:t>
            </w:r>
          </w:p>
        </w:tc>
        <w:tc>
          <w:tcPr>
            <w:tcW w:w="218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CE4E6"/>
            <w:vAlign w:val="center"/>
          </w:tcPr>
          <w:p w14:paraId="30EF918E" w14:textId="77777777" w:rsidR="000B3E73" w:rsidRPr="002B4849" w:rsidRDefault="000B3E73" w:rsidP="00614AD1">
            <w:pPr>
              <w:spacing w:after="0" w:line="240" w:lineRule="auto"/>
              <w:jc w:val="center"/>
              <w:rPr>
                <w:rFonts w:eastAsiaTheme="majorEastAsia" w:cs="Calibri"/>
                <w:b/>
                <w:sz w:val="21"/>
                <w:szCs w:val="21"/>
              </w:rPr>
            </w:pPr>
            <w:r w:rsidRPr="002B4849">
              <w:rPr>
                <w:rFonts w:eastAsiaTheme="majorEastAsia" w:cs="Calibri"/>
                <w:b/>
                <w:sz w:val="21"/>
                <w:szCs w:val="21"/>
              </w:rPr>
              <w:t>Plan</w:t>
            </w:r>
          </w:p>
        </w:tc>
        <w:tc>
          <w:tcPr>
            <w:tcW w:w="2241" w:type="dxa"/>
            <w:tcBorders>
              <w:top w:val="nil"/>
              <w:left w:val="single" w:sz="4" w:space="0" w:color="BFBFBF" w:themeColor="background1" w:themeShade="BF"/>
              <w:bottom w:val="single" w:sz="4" w:space="0" w:color="BFBFBF" w:themeColor="background1" w:themeShade="BF"/>
              <w:right w:val="nil"/>
            </w:tcBorders>
            <w:shd w:val="clear" w:color="auto" w:fill="BCE4E6"/>
            <w:vAlign w:val="center"/>
          </w:tcPr>
          <w:p w14:paraId="71AFD41E" w14:textId="77777777" w:rsidR="000B3E73" w:rsidRPr="002B4849" w:rsidRDefault="000B3E73" w:rsidP="00614AD1">
            <w:pPr>
              <w:spacing w:after="0" w:line="240" w:lineRule="auto"/>
              <w:jc w:val="center"/>
              <w:rPr>
                <w:rFonts w:eastAsiaTheme="majorEastAsia" w:cs="Calibri"/>
                <w:b/>
                <w:sz w:val="21"/>
                <w:szCs w:val="21"/>
              </w:rPr>
            </w:pPr>
            <w:r w:rsidRPr="002B4849">
              <w:rPr>
                <w:rFonts w:eastAsiaTheme="majorEastAsia" w:cs="Calibri"/>
                <w:b/>
                <w:sz w:val="21"/>
                <w:szCs w:val="21"/>
              </w:rPr>
              <w:t>Industry Benchmark</w:t>
            </w:r>
          </w:p>
        </w:tc>
      </w:tr>
      <w:tr w:rsidR="000B3E73" w14:paraId="3A78656C" w14:textId="77777777" w:rsidTr="00CA5984">
        <w:trPr>
          <w:trHeight w:val="504"/>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457E894C" w14:textId="77777777" w:rsidR="000B3E73" w:rsidRPr="00DB1DD5" w:rsidRDefault="000B3E73" w:rsidP="00614AD1">
            <w:pPr>
              <w:pStyle w:val="ListParagraph"/>
              <w:numPr>
                <w:ilvl w:val="0"/>
                <w:numId w:val="8"/>
              </w:numPr>
              <w:spacing w:after="0" w:line="240" w:lineRule="auto"/>
              <w:ind w:left="-108" w:firstLine="0"/>
              <w:rPr>
                <w:rFonts w:eastAsiaTheme="majorEastAsia" w:cs="Calibri"/>
                <w:color w:val="404040" w:themeColor="text1" w:themeTint="BF"/>
                <w:sz w:val="21"/>
                <w:szCs w:val="21"/>
              </w:rPr>
            </w:pPr>
            <w:r>
              <w:rPr>
                <w:rFonts w:eastAsiaTheme="majorEastAsia" w:cs="Calibri"/>
                <w:color w:val="404040" w:themeColor="text1" w:themeTint="BF"/>
                <w:sz w:val="21"/>
                <w:szCs w:val="21"/>
              </w:rPr>
              <w:t xml:space="preserve">  </w:t>
            </w:r>
            <w:r w:rsidRPr="00DB1DD5">
              <w:rPr>
                <w:rFonts w:eastAsiaTheme="majorEastAsia" w:cs="Calibri"/>
                <w:color w:val="404040" w:themeColor="text1" w:themeTint="BF"/>
                <w:sz w:val="21"/>
                <w:szCs w:val="21"/>
              </w:rPr>
              <w:t>Fees as a percentage of plan assets</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265FAE2" w14:textId="77777777" w:rsidR="000B3E73" w:rsidRPr="00DB1DD5" w:rsidRDefault="000B3E73" w:rsidP="00911DE8">
            <w:pPr>
              <w:tabs>
                <w:tab w:val="left" w:pos="612"/>
              </w:tabs>
              <w:spacing w:after="0" w:line="240" w:lineRule="auto"/>
              <w:ind w:left="492"/>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3D567FFA" w14:textId="77777777" w:rsidR="000B3E73" w:rsidRPr="00DB1DD5" w:rsidRDefault="000B3E73" w:rsidP="00C503C0">
            <w:pPr>
              <w:tabs>
                <w:tab w:val="left" w:pos="513"/>
              </w:tabs>
              <w:spacing w:after="0" w:line="240" w:lineRule="auto"/>
              <w:ind w:left="423"/>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r w:rsidR="000B3E73" w14:paraId="0973E2B7" w14:textId="77777777" w:rsidTr="00CA5984">
        <w:trPr>
          <w:trHeight w:val="504"/>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37D7C4A4" w14:textId="77777777" w:rsidR="000B3E73" w:rsidRPr="00DB1DD5" w:rsidRDefault="000B3E73" w:rsidP="00614AD1">
            <w:pPr>
              <w:pStyle w:val="ListParagraph"/>
              <w:numPr>
                <w:ilvl w:val="0"/>
                <w:numId w:val="8"/>
              </w:numPr>
              <w:spacing w:after="0" w:line="240" w:lineRule="auto"/>
              <w:ind w:left="-108" w:firstLine="0"/>
              <w:rPr>
                <w:rFonts w:eastAsiaTheme="majorEastAsia" w:cs="Calibri"/>
                <w:color w:val="404040" w:themeColor="text1" w:themeTint="BF"/>
                <w:sz w:val="21"/>
                <w:szCs w:val="21"/>
              </w:rPr>
            </w:pPr>
            <w:r>
              <w:rPr>
                <w:rFonts w:eastAsiaTheme="majorEastAsia" w:cs="Calibri"/>
                <w:color w:val="404040" w:themeColor="text1" w:themeTint="BF"/>
                <w:sz w:val="21"/>
                <w:szCs w:val="21"/>
              </w:rPr>
              <w:t xml:space="preserve">  </w:t>
            </w:r>
            <w:r w:rsidRPr="00DB1DD5">
              <w:rPr>
                <w:rFonts w:eastAsiaTheme="majorEastAsia" w:cs="Calibri"/>
                <w:color w:val="404040" w:themeColor="text1" w:themeTint="BF"/>
                <w:sz w:val="21"/>
                <w:szCs w:val="21"/>
              </w:rPr>
              <w:t>Number of investment alternatives</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B9F8A56" w14:textId="77777777" w:rsidR="000B3E73" w:rsidRPr="00DB1DD5" w:rsidRDefault="000B3E73" w:rsidP="00911DE8">
            <w:pPr>
              <w:spacing w:after="0" w:line="240" w:lineRule="auto"/>
              <w:ind w:left="492"/>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t>___</w:t>
            </w:r>
            <w:r w:rsidRPr="00DB1DD5">
              <w:rPr>
                <w:rFonts w:eastAsiaTheme="majorEastAsia" w:cs="Calibri"/>
                <w:color w:val="404040" w:themeColor="text1" w:themeTint="BF"/>
                <w:sz w:val="21"/>
                <w:szCs w:val="21"/>
                <w:shd w:val="clear" w:color="auto" w:fill="F2F2F2" w:themeFill="background1" w:themeFillShade="F2"/>
              </w:rPr>
              <w:t>_</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628AFF60" w14:textId="77777777" w:rsidR="000B3E73" w:rsidRPr="00DB1DD5" w:rsidRDefault="000B3E73" w:rsidP="00C503C0">
            <w:pPr>
              <w:tabs>
                <w:tab w:val="left" w:pos="513"/>
              </w:tabs>
              <w:spacing w:after="0" w:line="240" w:lineRule="auto"/>
              <w:ind w:left="522" w:hanging="99"/>
              <w:rPr>
                <w:rFonts w:eastAsiaTheme="majorEastAsia" w:cs="Calibri"/>
                <w:color w:val="404040" w:themeColor="text1" w:themeTint="BF"/>
                <w:sz w:val="21"/>
                <w:szCs w:val="21"/>
                <w:shd w:val="clear" w:color="auto" w:fill="BEE1FC"/>
              </w:rPr>
            </w:pPr>
            <w:r w:rsidRPr="00DB1DD5">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t>___</w:t>
            </w:r>
            <w:r w:rsidRPr="00DB1DD5">
              <w:rPr>
                <w:rFonts w:eastAsiaTheme="majorEastAsia" w:cs="Calibri"/>
                <w:color w:val="404040" w:themeColor="text1" w:themeTint="BF"/>
                <w:sz w:val="21"/>
                <w:szCs w:val="21"/>
                <w:shd w:val="clear" w:color="auto" w:fill="F2F2F2" w:themeFill="background1" w:themeFillShade="F2"/>
              </w:rPr>
              <w:t>__</w:t>
            </w:r>
            <w:r>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shd w:val="clear" w:color="auto" w:fill="F2F2F2" w:themeFill="background1" w:themeFillShade="F2"/>
              </w:rPr>
              <w:t>__</w:t>
            </w:r>
          </w:p>
        </w:tc>
      </w:tr>
      <w:tr w:rsidR="00911DE8" w:rsidRPr="00B65E3E" w14:paraId="3F5C9A35" w14:textId="77777777" w:rsidTr="00CA5984">
        <w:trPr>
          <w:trHeight w:val="377"/>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3DCD3BFB" w14:textId="77777777" w:rsidR="00911DE8" w:rsidRPr="00C503C0" w:rsidRDefault="00911DE8" w:rsidP="00C503C0">
            <w:pPr>
              <w:pStyle w:val="ListParagraph"/>
              <w:numPr>
                <w:ilvl w:val="0"/>
                <w:numId w:val="15"/>
              </w:numPr>
              <w:spacing w:after="0" w:line="240" w:lineRule="auto"/>
              <w:ind w:left="162" w:hanging="270"/>
              <w:rPr>
                <w:rFonts w:eastAsiaTheme="majorEastAsia" w:cs="Calibri"/>
                <w:b/>
                <w:color w:val="404040" w:themeColor="text1" w:themeTint="BF"/>
                <w:sz w:val="21"/>
                <w:szCs w:val="21"/>
              </w:rPr>
            </w:pPr>
            <w:r w:rsidRPr="00C503C0">
              <w:rPr>
                <w:rFonts w:eastAsiaTheme="majorEastAsia" w:cs="Calibri"/>
                <w:color w:val="404040" w:themeColor="text1" w:themeTint="BF"/>
                <w:sz w:val="21"/>
                <w:szCs w:val="21"/>
              </w:rPr>
              <w:t>Allocations among the investment alternatives</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582DA30" w14:textId="77777777" w:rsidR="00911DE8" w:rsidRDefault="00911DE8" w:rsidP="00C503C0">
            <w:pPr>
              <w:spacing w:before="30" w:after="0" w:line="240" w:lineRule="auto"/>
              <w:ind w:left="492" w:right="-108"/>
              <w:rPr>
                <w:rFonts w:eastAsiaTheme="majorEastAsia" w:cs="Calibri"/>
                <w:color w:val="404040" w:themeColor="text1" w:themeTint="BF"/>
                <w:sz w:val="21"/>
                <w:szCs w:val="21"/>
                <w:shd w:val="clear" w:color="auto" w:fill="F2F2F2" w:themeFill="background1" w:themeFillShade="F2"/>
              </w:rPr>
            </w:pPr>
            <w:r w:rsidRPr="00DB1DD5">
              <w:rPr>
                <w:rFonts w:eastAsiaTheme="majorEastAsia" w:cs="Calibri"/>
                <w:color w:val="404040" w:themeColor="text1" w:themeTint="BF"/>
                <w:sz w:val="21"/>
                <w:szCs w:val="21"/>
                <w:shd w:val="clear" w:color="auto" w:fill="F2F2F2" w:themeFill="background1" w:themeFillShade="F2"/>
              </w:rPr>
              <w:t>__________</w:t>
            </w:r>
          </w:p>
          <w:p w14:paraId="07F91A4A" w14:textId="77777777" w:rsidR="00911DE8" w:rsidRPr="00DB1DD5" w:rsidRDefault="00911DE8" w:rsidP="00C503C0">
            <w:pPr>
              <w:spacing w:before="30" w:after="0" w:line="240" w:lineRule="auto"/>
              <w:ind w:left="492" w:right="-108"/>
              <w:rPr>
                <w:rFonts w:eastAsiaTheme="majorEastAsia" w:cs="Calibri"/>
                <w:b/>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__________</w:t>
            </w:r>
          </w:p>
          <w:p w14:paraId="7A723ADB" w14:textId="77777777" w:rsidR="00911DE8" w:rsidRPr="00B65E3E" w:rsidRDefault="00911DE8" w:rsidP="00C503C0">
            <w:pPr>
              <w:tabs>
                <w:tab w:val="left" w:pos="492"/>
              </w:tabs>
              <w:spacing w:before="30" w:after="0" w:line="240" w:lineRule="auto"/>
              <w:ind w:left="492"/>
              <w:rPr>
                <w:rFonts w:eastAsiaTheme="majorEastAsia" w:cs="Calibri"/>
                <w:b/>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__________</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B48E9AF" w14:textId="77777777" w:rsidR="00911DE8" w:rsidRPr="00DB1DD5" w:rsidRDefault="00911DE8" w:rsidP="00C503C0">
            <w:pPr>
              <w:tabs>
                <w:tab w:val="left" w:pos="513"/>
              </w:tabs>
              <w:spacing w:before="30" w:after="0" w:line="240" w:lineRule="auto"/>
              <w:ind w:left="423" w:right="220"/>
              <w:rPr>
                <w:rFonts w:eastAsiaTheme="majorEastAsia" w:cs="Calibri"/>
                <w:b/>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__________</w:t>
            </w:r>
          </w:p>
          <w:p w14:paraId="07399773" w14:textId="77777777" w:rsidR="00911DE8" w:rsidRPr="00DB1DD5" w:rsidRDefault="00911DE8" w:rsidP="00C503C0">
            <w:pPr>
              <w:tabs>
                <w:tab w:val="left" w:pos="513"/>
              </w:tabs>
              <w:spacing w:before="30" w:after="0" w:line="240" w:lineRule="auto"/>
              <w:ind w:left="423" w:right="220"/>
              <w:rPr>
                <w:rFonts w:eastAsiaTheme="majorEastAsia" w:cs="Calibri"/>
                <w:b/>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__________</w:t>
            </w:r>
          </w:p>
          <w:p w14:paraId="4773C515" w14:textId="77777777" w:rsidR="00911DE8" w:rsidRPr="00B65E3E" w:rsidRDefault="00911DE8" w:rsidP="00C503C0">
            <w:pPr>
              <w:tabs>
                <w:tab w:val="left" w:pos="513"/>
              </w:tabs>
              <w:spacing w:before="30" w:after="0" w:line="240" w:lineRule="auto"/>
              <w:ind w:left="-115"/>
              <w:jc w:val="center"/>
              <w:rPr>
                <w:rFonts w:eastAsiaTheme="majorEastAsia" w:cs="Calibri"/>
                <w:b/>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__________</w:t>
            </w:r>
          </w:p>
        </w:tc>
      </w:tr>
      <w:tr w:rsidR="00911DE8" w14:paraId="01B3E6A4" w14:textId="77777777" w:rsidTr="00CA5984">
        <w:trPr>
          <w:trHeight w:val="605"/>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5E94CC74" w14:textId="77777777" w:rsidR="00911DE8" w:rsidRPr="00DB1DD5" w:rsidRDefault="00911DE8" w:rsidP="00C503C0">
            <w:pPr>
              <w:pStyle w:val="ListParagraph"/>
              <w:numPr>
                <w:ilvl w:val="0"/>
                <w:numId w:val="8"/>
              </w:numPr>
              <w:spacing w:after="0" w:line="240" w:lineRule="auto"/>
              <w:ind w:left="162" w:hanging="270"/>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rPr>
              <w:t xml:space="preserve">Percentage of participants </w:t>
            </w:r>
            <w:bookmarkStart w:id="9" w:name="_DV_C14"/>
            <w:r w:rsidRPr="00DB1DD5">
              <w:rPr>
                <w:color w:val="404040" w:themeColor="text1" w:themeTint="BF"/>
                <w:sz w:val="21"/>
                <w:szCs w:val="21"/>
              </w:rPr>
              <w:t>invested in the plan’s default</w:t>
            </w:r>
            <w:bookmarkStart w:id="10" w:name="_DV_M11"/>
            <w:bookmarkEnd w:id="9"/>
            <w:bookmarkEnd w:id="10"/>
            <w:r w:rsidRPr="00DB1DD5">
              <w:rPr>
                <w:rFonts w:eastAsiaTheme="majorEastAsia" w:cs="Calibri"/>
                <w:color w:val="404040" w:themeColor="text1" w:themeTint="BF"/>
                <w:sz w:val="21"/>
                <w:szCs w:val="21"/>
              </w:rPr>
              <w:t xml:space="preserve"> investment</w:t>
            </w:r>
            <w:bookmarkStart w:id="11" w:name="_DV_M12"/>
            <w:bookmarkEnd w:id="11"/>
            <w:r w:rsidRPr="00DB1DD5">
              <w:rPr>
                <w:rFonts w:eastAsiaTheme="majorEastAsia" w:cs="Calibri"/>
                <w:color w:val="404040" w:themeColor="text1" w:themeTint="BF"/>
                <w:sz w:val="21"/>
                <w:szCs w:val="21"/>
              </w:rPr>
              <w:t xml:space="preserve"> </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D7458E2" w14:textId="77777777" w:rsidR="00911DE8" w:rsidRPr="00DB1DD5" w:rsidRDefault="00911DE8" w:rsidP="00503748">
            <w:pPr>
              <w:spacing w:before="30" w:after="0" w:line="240" w:lineRule="auto"/>
              <w:ind w:left="52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4382884E" w14:textId="77777777" w:rsidR="00911DE8" w:rsidRPr="00DB1DD5" w:rsidRDefault="00911DE8" w:rsidP="00C503C0">
            <w:pPr>
              <w:spacing w:before="30" w:after="0" w:line="240" w:lineRule="auto"/>
              <w:ind w:left="423" w:right="220"/>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r w:rsidR="00911DE8" w14:paraId="057E09E9" w14:textId="77777777" w:rsidTr="00CA5984">
        <w:trPr>
          <w:trHeight w:val="504"/>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6DA3CDEF" w14:textId="77777777" w:rsidR="00911DE8" w:rsidRPr="00DB1DD5" w:rsidRDefault="00911DE8" w:rsidP="0033091B">
            <w:pPr>
              <w:pStyle w:val="ListParagraph"/>
              <w:numPr>
                <w:ilvl w:val="0"/>
                <w:numId w:val="8"/>
              </w:numPr>
              <w:spacing w:after="0" w:line="240" w:lineRule="auto"/>
              <w:ind w:left="162" w:hanging="270"/>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rPr>
              <w:t>Percentage of eligible employees participating</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020380C" w14:textId="77777777" w:rsidR="00911DE8" w:rsidRPr="00DB1DD5" w:rsidRDefault="00911DE8" w:rsidP="00503748">
            <w:pPr>
              <w:spacing w:before="30" w:after="0" w:line="240" w:lineRule="auto"/>
              <w:ind w:left="52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2F12F642" w14:textId="77777777" w:rsidR="00911DE8" w:rsidRPr="00B65E3E" w:rsidRDefault="00911DE8" w:rsidP="00C503C0">
            <w:pPr>
              <w:spacing w:before="30" w:after="0" w:line="240" w:lineRule="auto"/>
              <w:ind w:left="423"/>
              <w:rPr>
                <w:rFonts w:eastAsiaTheme="majorEastAsia" w:cs="Calibri"/>
                <w:color w:val="404040" w:themeColor="text1" w:themeTint="BF"/>
                <w:sz w:val="21"/>
                <w:szCs w:val="21"/>
              </w:rPr>
            </w:pPr>
            <w:bookmarkStart w:id="12" w:name="_DV_M13"/>
            <w:bookmarkStart w:id="13" w:name="OLE_LINK26"/>
            <w:bookmarkStart w:id="14" w:name="OLE_LINK27"/>
            <w:bookmarkStart w:id="15" w:name="OLE_LINK28"/>
            <w:bookmarkStart w:id="16" w:name="OLE_LINK29"/>
            <w:bookmarkEnd w:id="12"/>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bookmarkEnd w:id="13"/>
            <w:bookmarkEnd w:id="14"/>
            <w:bookmarkEnd w:id="15"/>
            <w:bookmarkEnd w:id="16"/>
          </w:p>
        </w:tc>
      </w:tr>
      <w:tr w:rsidR="00911DE8" w:rsidRPr="00DB1DD5" w14:paraId="05C6D0EE" w14:textId="77777777" w:rsidTr="00CA5984">
        <w:trPr>
          <w:trHeight w:val="20"/>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4F4EF182" w14:textId="77777777" w:rsidR="00911DE8" w:rsidRPr="00DB1DD5" w:rsidRDefault="00911DE8" w:rsidP="0033091B">
            <w:pPr>
              <w:pStyle w:val="ListParagraph"/>
              <w:numPr>
                <w:ilvl w:val="0"/>
                <w:numId w:val="8"/>
              </w:numPr>
              <w:spacing w:before="120" w:after="0" w:line="360" w:lineRule="auto"/>
              <w:ind w:left="162" w:hanging="270"/>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rPr>
              <w:t>Participation rate among specific employee sectors</w:t>
            </w:r>
          </w:p>
          <w:p w14:paraId="2293D51B" w14:textId="77777777" w:rsidR="00911DE8" w:rsidRPr="00DB1DD5" w:rsidRDefault="0033091B" w:rsidP="00C503C0">
            <w:pPr>
              <w:pStyle w:val="ListParagraph"/>
              <w:numPr>
                <w:ilvl w:val="1"/>
                <w:numId w:val="10"/>
              </w:numPr>
              <w:spacing w:before="120" w:after="30" w:line="360" w:lineRule="auto"/>
              <w:ind w:left="252" w:firstLine="0"/>
              <w:contextualSpacing w:val="0"/>
              <w:rPr>
                <w:rFonts w:eastAsiaTheme="majorEastAsia" w:cs="Calibri"/>
                <w:color w:val="404040" w:themeColor="text1" w:themeTint="BF"/>
                <w:sz w:val="21"/>
                <w:szCs w:val="21"/>
              </w:rPr>
            </w:pPr>
            <w:r>
              <w:rPr>
                <w:rFonts w:eastAsiaTheme="majorEastAsia" w:cs="Calibri"/>
                <w:color w:val="404040" w:themeColor="text1" w:themeTint="BF"/>
                <w:sz w:val="21"/>
                <w:szCs w:val="21"/>
              </w:rPr>
              <w:t xml:space="preserve"> </w:t>
            </w:r>
            <w:r w:rsidR="00911DE8" w:rsidRPr="00DB1DD5">
              <w:rPr>
                <w:rFonts w:eastAsiaTheme="majorEastAsia" w:cs="Calibri"/>
                <w:color w:val="404040" w:themeColor="text1" w:themeTint="BF"/>
                <w:sz w:val="21"/>
                <w:szCs w:val="21"/>
              </w:rPr>
              <w:t xml:space="preserve">Earnings level </w:t>
            </w:r>
            <w:r w:rsidR="00911DE8" w:rsidRPr="00DB1DD5">
              <w:rPr>
                <w:rFonts w:eastAsiaTheme="majorEastAsia" w:cs="Calibri"/>
                <w:b/>
                <w:color w:val="404040" w:themeColor="text1" w:themeTint="BF"/>
                <w:sz w:val="21"/>
                <w:szCs w:val="21"/>
                <w:shd w:val="clear" w:color="auto" w:fill="F2F2F2" w:themeFill="background1" w:themeFillShade="F2"/>
              </w:rPr>
              <w:t>_________________</w:t>
            </w:r>
          </w:p>
          <w:p w14:paraId="1C632E39" w14:textId="77777777" w:rsidR="00911DE8" w:rsidRPr="00DB1DD5" w:rsidRDefault="0033091B" w:rsidP="00C503C0">
            <w:pPr>
              <w:pStyle w:val="ListParagraph"/>
              <w:numPr>
                <w:ilvl w:val="1"/>
                <w:numId w:val="10"/>
              </w:numPr>
              <w:spacing w:before="120" w:after="30" w:line="360" w:lineRule="auto"/>
              <w:ind w:left="252" w:firstLine="0"/>
              <w:contextualSpacing w:val="0"/>
              <w:rPr>
                <w:rFonts w:eastAsiaTheme="majorEastAsia" w:cs="Calibri"/>
                <w:color w:val="404040" w:themeColor="text1" w:themeTint="BF"/>
                <w:sz w:val="21"/>
                <w:szCs w:val="21"/>
              </w:rPr>
            </w:pPr>
            <w:r>
              <w:rPr>
                <w:rFonts w:eastAsiaTheme="majorEastAsia" w:cs="Calibri"/>
                <w:color w:val="404040" w:themeColor="text1" w:themeTint="BF"/>
                <w:sz w:val="21"/>
                <w:szCs w:val="21"/>
              </w:rPr>
              <w:t xml:space="preserve"> </w:t>
            </w:r>
            <w:r w:rsidR="00911DE8" w:rsidRPr="00DB1DD5">
              <w:rPr>
                <w:rFonts w:eastAsiaTheme="majorEastAsia" w:cs="Calibri"/>
                <w:color w:val="404040" w:themeColor="text1" w:themeTint="BF"/>
                <w:sz w:val="21"/>
                <w:szCs w:val="21"/>
              </w:rPr>
              <w:t xml:space="preserve">Division </w:t>
            </w:r>
            <w:r w:rsidR="00911DE8" w:rsidRPr="00DB1DD5">
              <w:rPr>
                <w:rFonts w:eastAsiaTheme="majorEastAsia" w:cs="Calibri"/>
                <w:b/>
                <w:color w:val="404040" w:themeColor="text1" w:themeTint="BF"/>
                <w:sz w:val="21"/>
                <w:szCs w:val="21"/>
                <w:shd w:val="clear" w:color="auto" w:fill="F2F2F2" w:themeFill="background1" w:themeFillShade="F2"/>
              </w:rPr>
              <w:t>_________________</w:t>
            </w:r>
          </w:p>
          <w:p w14:paraId="23F10A24" w14:textId="77777777" w:rsidR="00911DE8" w:rsidRPr="00DB1DD5" w:rsidRDefault="0033091B" w:rsidP="00C503C0">
            <w:pPr>
              <w:pStyle w:val="ListParagraph"/>
              <w:numPr>
                <w:ilvl w:val="1"/>
                <w:numId w:val="10"/>
              </w:numPr>
              <w:spacing w:before="120" w:after="30" w:line="360" w:lineRule="auto"/>
              <w:ind w:left="252" w:firstLine="0"/>
              <w:contextualSpacing w:val="0"/>
              <w:rPr>
                <w:rFonts w:eastAsiaTheme="majorEastAsia" w:cs="Calibri"/>
                <w:color w:val="404040" w:themeColor="text1" w:themeTint="BF"/>
                <w:sz w:val="21"/>
                <w:szCs w:val="21"/>
              </w:rPr>
            </w:pPr>
            <w:r>
              <w:rPr>
                <w:rFonts w:eastAsiaTheme="majorEastAsia" w:cs="Calibri"/>
                <w:color w:val="404040" w:themeColor="text1" w:themeTint="BF"/>
                <w:sz w:val="21"/>
                <w:szCs w:val="21"/>
              </w:rPr>
              <w:t xml:space="preserve"> </w:t>
            </w:r>
            <w:r w:rsidR="00911DE8" w:rsidRPr="00DB1DD5">
              <w:rPr>
                <w:rFonts w:eastAsiaTheme="majorEastAsia" w:cs="Calibri"/>
                <w:color w:val="404040" w:themeColor="text1" w:themeTint="BF"/>
                <w:sz w:val="21"/>
                <w:szCs w:val="21"/>
              </w:rPr>
              <w:t xml:space="preserve">Age </w:t>
            </w:r>
            <w:r w:rsidR="00911DE8" w:rsidRPr="00DB1DD5">
              <w:rPr>
                <w:rFonts w:eastAsiaTheme="majorEastAsia" w:cs="Calibri"/>
                <w:b/>
                <w:color w:val="404040" w:themeColor="text1" w:themeTint="BF"/>
                <w:sz w:val="21"/>
                <w:szCs w:val="21"/>
                <w:shd w:val="clear" w:color="auto" w:fill="F2F2F2" w:themeFill="background1" w:themeFillShade="F2"/>
              </w:rPr>
              <w:t>_________________</w:t>
            </w:r>
          </w:p>
          <w:p w14:paraId="711EBADA" w14:textId="77777777" w:rsidR="00911DE8" w:rsidRPr="00DB1DD5" w:rsidRDefault="0033091B" w:rsidP="0033091B">
            <w:pPr>
              <w:pStyle w:val="ListParagraph"/>
              <w:numPr>
                <w:ilvl w:val="0"/>
                <w:numId w:val="17"/>
              </w:numPr>
              <w:spacing w:after="0" w:line="360" w:lineRule="auto"/>
              <w:ind w:left="252" w:firstLine="0"/>
              <w:rPr>
                <w:rFonts w:eastAsiaTheme="majorEastAsia" w:cs="Calibri"/>
                <w:color w:val="404040" w:themeColor="text1" w:themeTint="BF"/>
                <w:sz w:val="21"/>
                <w:szCs w:val="21"/>
              </w:rPr>
            </w:pPr>
            <w:r>
              <w:rPr>
                <w:rFonts w:eastAsiaTheme="majorEastAsia" w:cs="Calibri"/>
                <w:color w:val="404040" w:themeColor="text1" w:themeTint="BF"/>
                <w:sz w:val="21"/>
                <w:szCs w:val="21"/>
              </w:rPr>
              <w:t xml:space="preserve"> </w:t>
            </w:r>
            <w:r w:rsidR="00911DE8">
              <w:rPr>
                <w:rFonts w:eastAsiaTheme="majorEastAsia" w:cs="Calibri"/>
                <w:color w:val="404040" w:themeColor="text1" w:themeTint="BF"/>
                <w:sz w:val="21"/>
                <w:szCs w:val="21"/>
              </w:rPr>
              <w:t>Other</w:t>
            </w:r>
            <w:r w:rsidR="00911DE8" w:rsidRPr="00DB1DD5">
              <w:rPr>
                <w:rFonts w:eastAsiaTheme="majorEastAsia" w:cs="Calibri"/>
                <w:color w:val="404040" w:themeColor="text1" w:themeTint="BF"/>
                <w:sz w:val="21"/>
                <w:szCs w:val="21"/>
              </w:rPr>
              <w:t xml:space="preserve"> </w:t>
            </w:r>
            <w:r w:rsidR="00911DE8" w:rsidRPr="00DB1DD5">
              <w:rPr>
                <w:rFonts w:eastAsiaTheme="majorEastAsia" w:cs="Calibri"/>
                <w:b/>
                <w:color w:val="404040" w:themeColor="text1" w:themeTint="BF"/>
                <w:sz w:val="21"/>
                <w:szCs w:val="21"/>
                <w:shd w:val="clear" w:color="auto" w:fill="F2F2F2" w:themeFill="background1" w:themeFillShade="F2"/>
              </w:rPr>
              <w:t>_________________</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2F32ABE" w14:textId="77777777" w:rsidR="00911DE8" w:rsidRPr="00DB1DD5" w:rsidRDefault="00911DE8" w:rsidP="00503748">
            <w:pPr>
              <w:spacing w:before="30" w:after="0" w:line="240" w:lineRule="auto"/>
              <w:ind w:left="52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5BB8415" w14:textId="77777777" w:rsidR="00911DE8" w:rsidRPr="00DB1DD5" w:rsidRDefault="00911DE8" w:rsidP="00C503C0">
            <w:pPr>
              <w:spacing w:before="30" w:after="0" w:line="240" w:lineRule="auto"/>
              <w:ind w:left="423" w:right="72"/>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r w:rsidR="00911DE8" w:rsidRPr="00DB1DD5" w14:paraId="5F12868F" w14:textId="77777777" w:rsidTr="00CA5984">
        <w:trPr>
          <w:trHeight w:val="432"/>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3749EFE3" w14:textId="77777777" w:rsidR="00911DE8" w:rsidRPr="00DB1DD5" w:rsidRDefault="0033091B" w:rsidP="009C5F79">
            <w:pPr>
              <w:pStyle w:val="ListParagraph"/>
              <w:numPr>
                <w:ilvl w:val="1"/>
                <w:numId w:val="16"/>
              </w:numPr>
              <w:spacing w:after="0" w:line="240" w:lineRule="auto"/>
              <w:ind w:left="159" w:hanging="274"/>
              <w:contextualSpacing w:val="0"/>
              <w:rPr>
                <w:rFonts w:eastAsiaTheme="majorEastAsia" w:cs="Calibri"/>
                <w:color w:val="404040" w:themeColor="text1" w:themeTint="BF"/>
                <w:sz w:val="21"/>
                <w:szCs w:val="21"/>
              </w:rPr>
            </w:pPr>
            <w:r>
              <w:rPr>
                <w:rFonts w:eastAsiaTheme="majorEastAsia" w:cs="Calibri"/>
                <w:color w:val="404040" w:themeColor="text1" w:themeTint="BF"/>
                <w:sz w:val="21"/>
                <w:szCs w:val="21"/>
              </w:rPr>
              <w:t>Average deferral percentage</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A849E80" w14:textId="77777777" w:rsidR="00911DE8" w:rsidRPr="00DB1DD5" w:rsidRDefault="00911DE8" w:rsidP="00503748">
            <w:pPr>
              <w:spacing w:before="30" w:after="0" w:line="240" w:lineRule="auto"/>
              <w:ind w:left="52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3CC14F78" w14:textId="77777777" w:rsidR="00911DE8" w:rsidRPr="001029C5" w:rsidRDefault="00911DE8" w:rsidP="00C503C0">
            <w:pPr>
              <w:tabs>
                <w:tab w:val="left" w:pos="1782"/>
              </w:tabs>
              <w:spacing w:before="30" w:after="0" w:line="240" w:lineRule="auto"/>
              <w:ind w:left="423" w:right="72"/>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r w:rsidR="00FA2B33" w14:paraId="2FB1435C" w14:textId="77777777" w:rsidTr="00CA5984">
        <w:trPr>
          <w:trHeight w:val="432"/>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5422D5AB" w14:textId="37FAC1B6" w:rsidR="00FA2B33" w:rsidRPr="00FA2B33" w:rsidRDefault="00FA2B33" w:rsidP="00FA2B33">
            <w:pPr>
              <w:pStyle w:val="ListParagraph"/>
              <w:numPr>
                <w:ilvl w:val="0"/>
                <w:numId w:val="8"/>
              </w:numPr>
              <w:spacing w:after="0" w:line="240" w:lineRule="auto"/>
              <w:ind w:left="162" w:hanging="270"/>
              <w:rPr>
                <w:rFonts w:eastAsiaTheme="majorEastAsia" w:cstheme="minorHAnsi"/>
                <w:color w:val="404040" w:themeColor="text1" w:themeTint="BF"/>
                <w:sz w:val="21"/>
                <w:szCs w:val="21"/>
              </w:rPr>
            </w:pPr>
            <w:r w:rsidRPr="00FA2B33">
              <w:rPr>
                <w:rFonts w:cstheme="minorHAnsi"/>
                <w:color w:val="404040" w:themeColor="text1" w:themeTint="BF"/>
                <w:sz w:val="21"/>
                <w:szCs w:val="21"/>
              </w:rPr>
              <w:t>Default deferral rate if automatic enrollment is used</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76BE91F" w14:textId="2906B3F3" w:rsidR="00FA2B33" w:rsidRPr="00DB1DD5" w:rsidRDefault="00FA2B33" w:rsidP="00FA2B33">
            <w:pPr>
              <w:spacing w:before="30" w:after="30" w:line="240" w:lineRule="auto"/>
              <w:ind w:left="522" w:right="-108"/>
              <w:rPr>
                <w:rFonts w:eastAsiaTheme="majorEastAsia" w:cs="Calibri"/>
                <w:color w:val="404040" w:themeColor="text1" w:themeTint="BF"/>
                <w:sz w:val="21"/>
                <w:szCs w:val="21"/>
                <w:shd w:val="clear" w:color="auto" w:fill="F2F2F2" w:themeFill="background1" w:themeFillShade="F2"/>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61DB2898" w14:textId="01323E75" w:rsidR="00FA2B33" w:rsidRPr="00DB1DD5" w:rsidRDefault="00FA2B33" w:rsidP="00FA2B33">
            <w:pPr>
              <w:spacing w:before="30" w:after="0" w:line="240" w:lineRule="auto"/>
              <w:ind w:left="423" w:right="72"/>
              <w:rPr>
                <w:rFonts w:eastAsiaTheme="majorEastAsia" w:cs="Calibri"/>
                <w:color w:val="404040" w:themeColor="text1" w:themeTint="BF"/>
                <w:sz w:val="21"/>
                <w:szCs w:val="21"/>
                <w:shd w:val="clear" w:color="auto" w:fill="F2F2F2" w:themeFill="background1" w:themeFillShade="F2"/>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r w:rsidR="00FA2B33" w14:paraId="3B055218" w14:textId="77777777" w:rsidTr="00CA5984">
        <w:trPr>
          <w:trHeight w:val="432"/>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64C0FF3A" w14:textId="06236F3F" w:rsidR="00FA2B33" w:rsidRPr="00DB1DD5" w:rsidRDefault="00FA2B33" w:rsidP="00FA2B33">
            <w:pPr>
              <w:pStyle w:val="ListParagraph"/>
              <w:numPr>
                <w:ilvl w:val="0"/>
                <w:numId w:val="8"/>
              </w:numPr>
              <w:spacing w:after="0" w:line="240" w:lineRule="auto"/>
              <w:ind w:left="162" w:hanging="270"/>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rPr>
              <w:t xml:space="preserve">Percentage of auto-enrolled participants saving at default rate </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B0C47C2" w14:textId="08D28A7C" w:rsidR="00FA2B33" w:rsidRPr="00DB1DD5" w:rsidRDefault="00FA2B33" w:rsidP="00FA2B33">
            <w:pPr>
              <w:spacing w:before="30" w:after="30" w:line="240" w:lineRule="auto"/>
              <w:ind w:left="52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129C8B4" w14:textId="6DB1C499" w:rsidR="00FA2B33" w:rsidRPr="00DB1DD5" w:rsidRDefault="00FA2B33" w:rsidP="00FA2B33">
            <w:pPr>
              <w:spacing w:before="30" w:after="0" w:line="240" w:lineRule="auto"/>
              <w:ind w:left="423" w:right="72"/>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r w:rsidR="00FA2B33" w14:paraId="426A128F" w14:textId="77777777" w:rsidTr="00CA5984">
        <w:trPr>
          <w:trHeight w:val="432"/>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562B3F1B" w14:textId="77777777" w:rsidR="00FA2B33" w:rsidRPr="00DB1DD5" w:rsidRDefault="00FA2B33" w:rsidP="00FA2B33">
            <w:pPr>
              <w:pStyle w:val="ListParagraph"/>
              <w:numPr>
                <w:ilvl w:val="0"/>
                <w:numId w:val="8"/>
              </w:numPr>
              <w:spacing w:after="0" w:line="240" w:lineRule="auto"/>
              <w:ind w:left="162" w:hanging="270"/>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rPr>
              <w:t xml:space="preserve">Percentage of participants deferring the amount needed to receive maximum employer matching contribution </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420D2B0" w14:textId="77777777" w:rsidR="00FA2B33" w:rsidRPr="00DB1DD5" w:rsidRDefault="00FA2B33" w:rsidP="00FA2B33">
            <w:pPr>
              <w:spacing w:before="30" w:after="0" w:line="240" w:lineRule="auto"/>
              <w:ind w:left="52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0A3F88A7" w14:textId="77777777" w:rsidR="00FA2B33" w:rsidRPr="00DB1DD5" w:rsidRDefault="00FA2B33" w:rsidP="00FA2B33">
            <w:pPr>
              <w:spacing w:before="30" w:after="0" w:line="240" w:lineRule="auto"/>
              <w:ind w:left="423" w:right="72"/>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r w:rsidR="00FA2B33" w14:paraId="792AF519" w14:textId="77777777" w:rsidTr="00CA5984">
        <w:trPr>
          <w:trHeight w:val="432"/>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7A56D203" w14:textId="378A41F1" w:rsidR="00FA2B33" w:rsidRPr="00DB1DD5" w:rsidRDefault="00FA2B33" w:rsidP="00FA2B33">
            <w:pPr>
              <w:pStyle w:val="ListParagraph"/>
              <w:numPr>
                <w:ilvl w:val="0"/>
                <w:numId w:val="8"/>
              </w:numPr>
              <w:spacing w:after="0" w:line="240" w:lineRule="auto"/>
              <w:ind w:left="162" w:hanging="270"/>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rPr>
              <w:t xml:space="preserve">Average </w:t>
            </w:r>
            <w:r>
              <w:rPr>
                <w:rFonts w:eastAsiaTheme="majorEastAsia" w:cs="Calibri"/>
                <w:color w:val="404040" w:themeColor="text1" w:themeTint="BF"/>
                <w:sz w:val="21"/>
                <w:szCs w:val="21"/>
              </w:rPr>
              <w:t>account b</w:t>
            </w:r>
            <w:r w:rsidRPr="00DB1DD5">
              <w:rPr>
                <w:rFonts w:eastAsiaTheme="majorEastAsia" w:cs="Calibri"/>
                <w:color w:val="404040" w:themeColor="text1" w:themeTint="BF"/>
                <w:sz w:val="21"/>
                <w:szCs w:val="21"/>
              </w:rPr>
              <w:t xml:space="preserve">alance </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FC3A3AA" w14:textId="77777777" w:rsidR="00FA2B33" w:rsidRPr="00DB1DD5" w:rsidRDefault="00FA2B33" w:rsidP="00FA2B33">
            <w:pPr>
              <w:spacing w:after="0" w:line="240" w:lineRule="auto"/>
              <w:ind w:left="52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rPr>
              <w:t xml:space="preserve">$ </w:t>
            </w:r>
            <w:r w:rsidRPr="00DB1DD5">
              <w:rPr>
                <w:rFonts w:eastAsiaTheme="majorEastAsia" w:cs="Calibri"/>
                <w:color w:val="404040" w:themeColor="text1" w:themeTint="BF"/>
                <w:sz w:val="21"/>
                <w:szCs w:val="21"/>
                <w:shd w:val="clear" w:color="auto" w:fill="F2F2F2" w:themeFill="background1" w:themeFillShade="F2"/>
              </w:rPr>
              <w:t>__</w:t>
            </w:r>
            <w:r>
              <w:rPr>
                <w:rFonts w:eastAsiaTheme="majorEastAsia" w:cs="Calibri"/>
                <w:color w:val="404040" w:themeColor="text1" w:themeTint="BF"/>
                <w:sz w:val="21"/>
                <w:szCs w:val="21"/>
                <w:shd w:val="clear" w:color="auto" w:fill="F2F2F2" w:themeFill="background1" w:themeFillShade="F2"/>
              </w:rPr>
              <w:t>___</w:t>
            </w:r>
            <w:r w:rsidRPr="00DB1DD5">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shd w:val="clear" w:color="auto" w:fill="F2F2F2" w:themeFill="background1" w:themeFillShade="F2"/>
              </w:rPr>
              <w:t>__</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3F6AA439" w14:textId="77777777" w:rsidR="00FA2B33" w:rsidRPr="00DB1DD5" w:rsidRDefault="00FA2B33" w:rsidP="00FA2B33">
            <w:pPr>
              <w:spacing w:after="0" w:line="240" w:lineRule="auto"/>
              <w:ind w:left="522" w:right="72" w:hanging="99"/>
              <w:rPr>
                <w:rFonts w:eastAsiaTheme="majorEastAsia" w:cs="Calibri"/>
                <w:color w:val="404040" w:themeColor="text1" w:themeTint="BF"/>
                <w:sz w:val="21"/>
                <w:szCs w:val="21"/>
              </w:rPr>
            </w:pPr>
            <w:bookmarkStart w:id="17" w:name="_DV_M14"/>
            <w:bookmarkEnd w:id="17"/>
            <w:r w:rsidRPr="00DB1DD5">
              <w:rPr>
                <w:rFonts w:eastAsiaTheme="majorEastAsia" w:cs="Calibri"/>
                <w:color w:val="404040" w:themeColor="text1" w:themeTint="BF"/>
                <w:sz w:val="21"/>
                <w:szCs w:val="21"/>
              </w:rPr>
              <w:t xml:space="preserve">$ </w:t>
            </w:r>
            <w:r w:rsidRPr="00DB1DD5">
              <w:rPr>
                <w:rFonts w:eastAsiaTheme="majorEastAsia" w:cs="Calibri"/>
                <w:color w:val="404040" w:themeColor="text1" w:themeTint="BF"/>
                <w:sz w:val="21"/>
                <w:szCs w:val="21"/>
                <w:shd w:val="clear" w:color="auto" w:fill="F2F2F2" w:themeFill="background1" w:themeFillShade="F2"/>
              </w:rPr>
              <w:t>__</w:t>
            </w:r>
            <w:r>
              <w:rPr>
                <w:rFonts w:eastAsiaTheme="majorEastAsia" w:cs="Calibri"/>
                <w:color w:val="404040" w:themeColor="text1" w:themeTint="BF"/>
                <w:sz w:val="21"/>
                <w:szCs w:val="21"/>
                <w:shd w:val="clear" w:color="auto" w:fill="F2F2F2" w:themeFill="background1" w:themeFillShade="F2"/>
              </w:rPr>
              <w:t>___</w:t>
            </w:r>
            <w:r w:rsidRPr="00DB1DD5">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shd w:val="clear" w:color="auto" w:fill="F2F2F2" w:themeFill="background1" w:themeFillShade="F2"/>
              </w:rPr>
              <w:t>__</w:t>
            </w:r>
          </w:p>
        </w:tc>
      </w:tr>
      <w:tr w:rsidR="00FA2B33" w14:paraId="1D02E7AE" w14:textId="77777777" w:rsidTr="00CA5984">
        <w:trPr>
          <w:trHeight w:val="432"/>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0009AA7C" w14:textId="77777777" w:rsidR="00FA2B33" w:rsidRPr="00DB1DD5" w:rsidRDefault="00FA2B33" w:rsidP="00FA2B33">
            <w:pPr>
              <w:pStyle w:val="ListParagraph"/>
              <w:numPr>
                <w:ilvl w:val="0"/>
                <w:numId w:val="10"/>
              </w:numPr>
              <w:spacing w:after="30" w:line="240" w:lineRule="auto"/>
              <w:ind w:left="162" w:hanging="270"/>
              <w:contextualSpacing w:val="0"/>
              <w:rPr>
                <w:rFonts w:eastAsiaTheme="majorEastAsia" w:cs="Calibri"/>
                <w:b/>
                <w:color w:val="404040" w:themeColor="text1" w:themeTint="BF"/>
                <w:sz w:val="21"/>
                <w:szCs w:val="21"/>
                <w:shd w:val="clear" w:color="auto" w:fill="BEE1FC"/>
              </w:rPr>
            </w:pPr>
            <w:r w:rsidRPr="00DB1DD5">
              <w:rPr>
                <w:rFonts w:eastAsiaTheme="majorEastAsia" w:cs="Calibri"/>
                <w:color w:val="404040" w:themeColor="text1" w:themeTint="BF"/>
                <w:sz w:val="21"/>
                <w:szCs w:val="21"/>
              </w:rPr>
              <w:t>Percentage of participants with an outstanding loan</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DDE07D4" w14:textId="77777777" w:rsidR="00FA2B33" w:rsidRPr="00DB1DD5" w:rsidRDefault="00FA2B33" w:rsidP="00FA2B33">
            <w:pPr>
              <w:spacing w:after="0" w:line="240" w:lineRule="auto"/>
              <w:ind w:left="49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19DF0D03" w14:textId="77777777" w:rsidR="00FA2B33" w:rsidRPr="00DB1DD5" w:rsidRDefault="00FA2B33" w:rsidP="00FA2B33">
            <w:pPr>
              <w:spacing w:after="0" w:line="240" w:lineRule="auto"/>
              <w:ind w:left="423" w:right="220"/>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r w:rsidR="00FA2B33" w14:paraId="3C31A273" w14:textId="77777777" w:rsidTr="00CA5984">
        <w:trPr>
          <w:trHeight w:val="432"/>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137EB95A" w14:textId="77777777" w:rsidR="00FA2B33" w:rsidRPr="00DB1DD5" w:rsidRDefault="00FA2B33" w:rsidP="00FA2B33">
            <w:pPr>
              <w:pStyle w:val="ListParagraph"/>
              <w:numPr>
                <w:ilvl w:val="0"/>
                <w:numId w:val="8"/>
              </w:numPr>
              <w:spacing w:after="0" w:line="240" w:lineRule="auto"/>
              <w:ind w:left="162" w:hanging="270"/>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rPr>
              <w:t xml:space="preserve">Percentage of participants with defaulted loans (annual)  </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F99695D" w14:textId="77777777" w:rsidR="00FA2B33" w:rsidRPr="00DB1DD5" w:rsidRDefault="00FA2B33" w:rsidP="00FA2B33">
            <w:pPr>
              <w:spacing w:after="0" w:line="240" w:lineRule="auto"/>
              <w:ind w:left="52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3B6C136A" w14:textId="77777777" w:rsidR="00FA2B33" w:rsidRPr="00DB1DD5" w:rsidRDefault="00FA2B33" w:rsidP="00FA2B33">
            <w:pPr>
              <w:tabs>
                <w:tab w:val="left" w:pos="1782"/>
              </w:tabs>
              <w:spacing w:after="0" w:line="240" w:lineRule="auto"/>
              <w:ind w:left="423" w:right="72"/>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r w:rsidR="00FA2B33" w14:paraId="5DA960EE" w14:textId="77777777" w:rsidTr="00CA5984">
        <w:trPr>
          <w:trHeight w:val="504"/>
        </w:trPr>
        <w:tc>
          <w:tcPr>
            <w:tcW w:w="6282"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FFFFF" w:themeFill="background1"/>
            <w:vAlign w:val="center"/>
          </w:tcPr>
          <w:p w14:paraId="5731E08E" w14:textId="53E1B9C6" w:rsidR="00FA2B33" w:rsidRPr="00DB1DD5" w:rsidRDefault="00FA2B33" w:rsidP="00FA2B33">
            <w:pPr>
              <w:pStyle w:val="ListParagraph"/>
              <w:numPr>
                <w:ilvl w:val="0"/>
                <w:numId w:val="8"/>
              </w:numPr>
              <w:spacing w:after="0" w:line="240" w:lineRule="auto"/>
              <w:ind w:left="162" w:hanging="270"/>
              <w:rPr>
                <w:rFonts w:eastAsiaTheme="majorEastAsia" w:cs="Calibri"/>
                <w:color w:val="404040" w:themeColor="text1" w:themeTint="BF"/>
                <w:sz w:val="21"/>
                <w:szCs w:val="21"/>
              </w:rPr>
            </w:pPr>
            <w:bookmarkStart w:id="18" w:name="_DV_M15"/>
            <w:bookmarkStart w:id="19" w:name="_Hlk484510468"/>
            <w:bookmarkEnd w:id="18"/>
            <w:r w:rsidRPr="00DB1DD5">
              <w:rPr>
                <w:rFonts w:eastAsiaTheme="majorEastAsia" w:cs="Calibri"/>
                <w:color w:val="404040" w:themeColor="text1" w:themeTint="BF"/>
                <w:sz w:val="21"/>
                <w:szCs w:val="21"/>
              </w:rPr>
              <w:t>Percentage of participants who took a hardship distribution</w:t>
            </w:r>
            <w:r>
              <w:rPr>
                <w:rFonts w:eastAsiaTheme="majorEastAsia" w:cs="Calibri"/>
                <w:color w:val="404040" w:themeColor="text1" w:themeTint="BF"/>
                <w:sz w:val="21"/>
                <w:szCs w:val="21"/>
              </w:rPr>
              <w:t xml:space="preserve"> </w:t>
            </w:r>
            <w:r w:rsidRPr="00DB1DD5">
              <w:rPr>
                <w:rFonts w:eastAsiaTheme="majorEastAsia" w:cs="Calibri"/>
                <w:color w:val="404040" w:themeColor="text1" w:themeTint="BF"/>
                <w:sz w:val="21"/>
                <w:szCs w:val="21"/>
              </w:rPr>
              <w:t xml:space="preserve">(annual)  </w:t>
            </w:r>
          </w:p>
        </w:tc>
        <w:tc>
          <w:tcPr>
            <w:tcW w:w="2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F808C11" w14:textId="77777777" w:rsidR="00FA2B33" w:rsidRPr="00DB1DD5" w:rsidRDefault="00FA2B33" w:rsidP="00FA2B33">
            <w:pPr>
              <w:spacing w:after="0" w:line="240" w:lineRule="auto"/>
              <w:ind w:left="52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FFFFF" w:themeFill="background1"/>
            <w:vAlign w:val="center"/>
          </w:tcPr>
          <w:p w14:paraId="718A31E7" w14:textId="77777777" w:rsidR="00FA2B33" w:rsidRPr="00DB1DD5" w:rsidRDefault="00FA2B33" w:rsidP="00FA2B33">
            <w:pPr>
              <w:tabs>
                <w:tab w:val="left" w:pos="1782"/>
              </w:tabs>
              <w:spacing w:after="0" w:line="240" w:lineRule="auto"/>
              <w:ind w:left="522" w:right="72"/>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r w:rsidR="00FA2B33" w14:paraId="1AF82207" w14:textId="77777777" w:rsidTr="00CA5984">
        <w:trPr>
          <w:trHeight w:val="602"/>
        </w:trPr>
        <w:tc>
          <w:tcPr>
            <w:tcW w:w="6282" w:type="dxa"/>
            <w:tcBorders>
              <w:top w:val="single" w:sz="4" w:space="0" w:color="BFBFBF" w:themeColor="background1" w:themeShade="BF"/>
              <w:left w:val="nil"/>
              <w:bottom w:val="single" w:sz="8" w:space="0" w:color="BFBFBF" w:themeColor="background1" w:themeShade="BF"/>
              <w:right w:val="single" w:sz="4" w:space="0" w:color="BFBFBF" w:themeColor="background1" w:themeShade="BF"/>
            </w:tcBorders>
            <w:shd w:val="clear" w:color="auto" w:fill="FFFFFF" w:themeFill="background1"/>
            <w:vAlign w:val="center"/>
          </w:tcPr>
          <w:p w14:paraId="45F86799" w14:textId="77777777" w:rsidR="00FA2B33" w:rsidRPr="00DB1DD5" w:rsidRDefault="00FA2B33" w:rsidP="00FA2B33">
            <w:pPr>
              <w:pStyle w:val="ListParagraph"/>
              <w:numPr>
                <w:ilvl w:val="0"/>
                <w:numId w:val="8"/>
              </w:numPr>
              <w:spacing w:after="0" w:line="240" w:lineRule="auto"/>
              <w:ind w:left="162" w:hanging="270"/>
              <w:rPr>
                <w:rFonts w:eastAsiaTheme="majorEastAsia" w:cs="Calibri"/>
                <w:color w:val="404040" w:themeColor="text1" w:themeTint="BF"/>
                <w:sz w:val="21"/>
                <w:szCs w:val="21"/>
              </w:rPr>
            </w:pPr>
            <w:bookmarkStart w:id="20" w:name="_DV_M16"/>
            <w:bookmarkStart w:id="21" w:name="_Hlk484510927"/>
            <w:bookmarkEnd w:id="19"/>
            <w:bookmarkEnd w:id="20"/>
            <w:r w:rsidRPr="00DB1DD5">
              <w:rPr>
                <w:rFonts w:eastAsiaTheme="majorEastAsia" w:cs="Calibri"/>
                <w:color w:val="404040" w:themeColor="text1" w:themeTint="BF"/>
                <w:sz w:val="21"/>
                <w:szCs w:val="21"/>
              </w:rPr>
              <w:t>Other</w:t>
            </w:r>
          </w:p>
        </w:tc>
        <w:tc>
          <w:tcPr>
            <w:tcW w:w="2187" w:type="dxa"/>
            <w:tcBorders>
              <w:top w:val="single" w:sz="4" w:space="0" w:color="BFBFBF" w:themeColor="background1" w:themeShade="BF"/>
              <w:left w:val="single" w:sz="4" w:space="0" w:color="BFBFBF" w:themeColor="background1" w:themeShade="BF"/>
              <w:bottom w:val="single" w:sz="8" w:space="0" w:color="BFBFBF" w:themeColor="background1" w:themeShade="BF"/>
              <w:right w:val="single" w:sz="4" w:space="0" w:color="BFBFBF" w:themeColor="background1" w:themeShade="BF"/>
            </w:tcBorders>
            <w:shd w:val="clear" w:color="auto" w:fill="FFFFFF" w:themeFill="background1"/>
            <w:vAlign w:val="center"/>
          </w:tcPr>
          <w:p w14:paraId="65AB29F4" w14:textId="77777777" w:rsidR="00FA2B33" w:rsidRPr="00DB1DD5" w:rsidRDefault="00FA2B33" w:rsidP="00FA2B33">
            <w:pPr>
              <w:spacing w:after="0" w:line="240" w:lineRule="auto"/>
              <w:ind w:left="522" w:right="-108"/>
              <w:rPr>
                <w:rFonts w:eastAsiaTheme="majorEastAsia" w:cs="Calibri"/>
                <w:color w:val="404040" w:themeColor="text1" w:themeTint="BF"/>
                <w:sz w:val="21"/>
                <w:szCs w:val="21"/>
              </w:rPr>
            </w:pPr>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c>
          <w:tcPr>
            <w:tcW w:w="2241" w:type="dxa"/>
            <w:tcBorders>
              <w:top w:val="single" w:sz="4" w:space="0" w:color="BFBFBF" w:themeColor="background1" w:themeShade="BF"/>
              <w:left w:val="single" w:sz="4" w:space="0" w:color="BFBFBF" w:themeColor="background1" w:themeShade="BF"/>
              <w:bottom w:val="single" w:sz="8" w:space="0" w:color="BFBFBF" w:themeColor="background1" w:themeShade="BF"/>
              <w:right w:val="nil"/>
            </w:tcBorders>
            <w:shd w:val="clear" w:color="auto" w:fill="FFFFFF" w:themeFill="background1"/>
            <w:vAlign w:val="center"/>
          </w:tcPr>
          <w:p w14:paraId="72755984" w14:textId="77777777" w:rsidR="00FA2B33" w:rsidRPr="00DB1DD5" w:rsidRDefault="00FA2B33" w:rsidP="00FA2B33">
            <w:pPr>
              <w:tabs>
                <w:tab w:val="left" w:pos="1782"/>
              </w:tabs>
              <w:spacing w:after="0" w:line="240" w:lineRule="auto"/>
              <w:ind w:left="522" w:right="72"/>
              <w:rPr>
                <w:rFonts w:eastAsiaTheme="majorEastAsia" w:cs="Calibri"/>
                <w:color w:val="404040" w:themeColor="text1" w:themeTint="BF"/>
                <w:sz w:val="21"/>
                <w:szCs w:val="21"/>
              </w:rPr>
            </w:pPr>
            <w:bookmarkStart w:id="22" w:name="_DV_M17"/>
            <w:bookmarkEnd w:id="22"/>
            <w:r w:rsidRPr="00DB1DD5">
              <w:rPr>
                <w:rFonts w:eastAsiaTheme="majorEastAsia" w:cs="Calibri"/>
                <w:color w:val="404040" w:themeColor="text1" w:themeTint="BF"/>
                <w:sz w:val="21"/>
                <w:szCs w:val="21"/>
                <w:shd w:val="clear" w:color="auto" w:fill="F2F2F2" w:themeFill="background1" w:themeFillShade="F2"/>
              </w:rPr>
              <w:t>___</w:t>
            </w:r>
            <w:r>
              <w:rPr>
                <w:rFonts w:eastAsiaTheme="majorEastAsia" w:cs="Calibri"/>
                <w:color w:val="404040" w:themeColor="text1" w:themeTint="BF"/>
                <w:sz w:val="21"/>
                <w:szCs w:val="21"/>
                <w:shd w:val="clear" w:color="auto" w:fill="F2F2F2" w:themeFill="background1" w:themeFillShade="F2"/>
              </w:rPr>
              <w:t>_</w:t>
            </w:r>
            <w:r>
              <w:rPr>
                <w:rFonts w:eastAsiaTheme="majorEastAsia" w:cs="Calibri"/>
                <w:color w:val="404040" w:themeColor="text1" w:themeTint="BF"/>
                <w:sz w:val="21"/>
                <w:szCs w:val="21"/>
                <w:shd w:val="clear" w:color="auto" w:fill="F2F2F2" w:themeFill="background1" w:themeFillShade="F2"/>
              </w:rPr>
              <w:softHyphen/>
            </w:r>
            <w:r>
              <w:rPr>
                <w:rFonts w:eastAsiaTheme="majorEastAsia" w:cs="Calibri"/>
                <w:color w:val="404040" w:themeColor="text1" w:themeTint="BF"/>
                <w:sz w:val="21"/>
                <w:szCs w:val="21"/>
                <w:shd w:val="clear" w:color="auto" w:fill="F2F2F2" w:themeFill="background1" w:themeFillShade="F2"/>
              </w:rPr>
              <w:softHyphen/>
              <w:t>____</w:t>
            </w:r>
            <w:r w:rsidRPr="00DB1DD5">
              <w:rPr>
                <w:rFonts w:eastAsiaTheme="majorEastAsia" w:cs="Calibri"/>
                <w:color w:val="404040" w:themeColor="text1" w:themeTint="BF"/>
                <w:sz w:val="21"/>
                <w:szCs w:val="21"/>
                <w:shd w:val="clear" w:color="auto" w:fill="F2F2F2" w:themeFill="background1" w:themeFillShade="F2"/>
              </w:rPr>
              <w:t>__</w:t>
            </w:r>
            <w:r w:rsidRPr="00DB1DD5">
              <w:rPr>
                <w:rFonts w:eastAsiaTheme="majorEastAsia" w:cs="Calibri"/>
                <w:color w:val="404040" w:themeColor="text1" w:themeTint="BF"/>
                <w:sz w:val="21"/>
                <w:szCs w:val="21"/>
              </w:rPr>
              <w:t xml:space="preserve"> %</w:t>
            </w:r>
          </w:p>
        </w:tc>
      </w:tr>
    </w:tbl>
    <w:p w14:paraId="3C3E30CC" w14:textId="77777777" w:rsidR="00C12D34" w:rsidRDefault="00C12D34" w:rsidP="0039653C">
      <w:pPr>
        <w:pStyle w:val="ListParagraph"/>
        <w:spacing w:after="0" w:line="240" w:lineRule="auto"/>
        <w:ind w:left="-1260"/>
        <w:rPr>
          <w:rFonts w:eastAsiaTheme="majorEastAsia" w:cs="Calibri"/>
          <w:color w:val="000000"/>
        </w:rPr>
      </w:pPr>
      <w:bookmarkStart w:id="23" w:name="_DV_M18"/>
      <w:bookmarkEnd w:id="21"/>
      <w:bookmarkEnd w:id="23"/>
    </w:p>
    <w:tbl>
      <w:tblPr>
        <w:tblpPr w:leftFromText="180" w:rightFromText="180" w:vertAnchor="text" w:horzAnchor="margin" w:tblpXSpec="center" w:tblpY="1586"/>
        <w:tblW w:w="11062" w:type="dxa"/>
        <w:tblBorders>
          <w:top w:val="single" w:sz="4" w:space="0" w:color="0664AD"/>
          <w:left w:val="single" w:sz="4" w:space="0" w:color="0664AD"/>
          <w:bottom w:val="single" w:sz="4" w:space="0" w:color="0664AD"/>
          <w:right w:val="single" w:sz="4" w:space="0" w:color="0664AD"/>
          <w:insideH w:val="single" w:sz="4" w:space="0" w:color="0664AD"/>
          <w:insideV w:val="single" w:sz="4" w:space="0" w:color="0664AD"/>
        </w:tblBorders>
        <w:tblCellMar>
          <w:left w:w="115" w:type="dxa"/>
          <w:right w:w="115" w:type="dxa"/>
        </w:tblCellMar>
        <w:tblLook w:val="0000" w:firstRow="0" w:lastRow="0" w:firstColumn="0" w:lastColumn="0" w:noHBand="0" w:noVBand="0"/>
      </w:tblPr>
      <w:tblGrid>
        <w:gridCol w:w="2333"/>
        <w:gridCol w:w="8107"/>
        <w:gridCol w:w="622"/>
      </w:tblGrid>
      <w:tr w:rsidR="00096C8C" w:rsidRPr="00263E80" w14:paraId="48C85906" w14:textId="77777777" w:rsidTr="00096C8C">
        <w:trPr>
          <w:gridAfter w:val="1"/>
          <w:wAfter w:w="622" w:type="dxa"/>
          <w:trHeight w:val="337"/>
        </w:trPr>
        <w:tc>
          <w:tcPr>
            <w:tcW w:w="2333" w:type="dxa"/>
            <w:tcBorders>
              <w:top w:val="nil"/>
              <w:left w:val="nil"/>
              <w:bottom w:val="single" w:sz="4" w:space="0" w:color="BFBFBF" w:themeColor="background1" w:themeShade="BF"/>
              <w:right w:val="single" w:sz="4" w:space="0" w:color="BFBFBF" w:themeColor="background1" w:themeShade="BF"/>
            </w:tcBorders>
            <w:shd w:val="clear" w:color="auto" w:fill="BCE4E6"/>
          </w:tcPr>
          <w:p w14:paraId="25CA03F1" w14:textId="77777777" w:rsidR="00096C8C" w:rsidRPr="003D4DF7" w:rsidRDefault="00096C8C" w:rsidP="00096C8C">
            <w:pPr>
              <w:spacing w:after="0" w:line="240" w:lineRule="auto"/>
              <w:rPr>
                <w:rFonts w:eastAsiaTheme="majorEastAsia" w:cs="Calibri"/>
                <w:b/>
                <w:sz w:val="21"/>
                <w:szCs w:val="21"/>
              </w:rPr>
            </w:pPr>
            <w:r w:rsidRPr="003D4DF7">
              <w:rPr>
                <w:rFonts w:eastAsiaTheme="majorEastAsia" w:cs="Calibri"/>
                <w:b/>
                <w:sz w:val="21"/>
                <w:szCs w:val="21"/>
              </w:rPr>
              <w:lastRenderedPageBreak/>
              <w:t>Performance Objective</w:t>
            </w:r>
          </w:p>
        </w:tc>
        <w:tc>
          <w:tcPr>
            <w:tcW w:w="8107" w:type="dxa"/>
            <w:tcBorders>
              <w:top w:val="nil"/>
              <w:left w:val="single" w:sz="4" w:space="0" w:color="BFBFBF" w:themeColor="background1" w:themeShade="BF"/>
              <w:bottom w:val="single" w:sz="4" w:space="0" w:color="BFBFBF" w:themeColor="background1" w:themeShade="BF"/>
              <w:right w:val="nil"/>
            </w:tcBorders>
            <w:shd w:val="clear" w:color="auto" w:fill="BCE4E6"/>
          </w:tcPr>
          <w:p w14:paraId="5205EFAB" w14:textId="77777777" w:rsidR="00096C8C" w:rsidRPr="003D4DF7" w:rsidRDefault="00096C8C" w:rsidP="00096C8C">
            <w:pPr>
              <w:spacing w:after="0" w:line="240" w:lineRule="auto"/>
              <w:rPr>
                <w:rFonts w:eastAsiaTheme="majorEastAsia" w:cs="Calibri"/>
                <w:b/>
                <w:sz w:val="21"/>
                <w:szCs w:val="21"/>
              </w:rPr>
            </w:pPr>
            <w:r w:rsidRPr="003D4DF7">
              <w:rPr>
                <w:rFonts w:eastAsiaTheme="majorEastAsia" w:cs="Calibri"/>
                <w:b/>
                <w:sz w:val="21"/>
                <w:szCs w:val="21"/>
              </w:rPr>
              <w:t>Design Considerations</w:t>
            </w:r>
          </w:p>
        </w:tc>
      </w:tr>
      <w:tr w:rsidR="00096C8C" w14:paraId="3B467869" w14:textId="77777777" w:rsidTr="00096C8C">
        <w:trPr>
          <w:gridAfter w:val="1"/>
          <w:wAfter w:w="622" w:type="dxa"/>
          <w:trHeight w:val="1835"/>
        </w:trPr>
        <w:tc>
          <w:tcPr>
            <w:tcW w:w="233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490C1638" w14:textId="77777777" w:rsidR="00096C8C" w:rsidRPr="003D4DF7" w:rsidRDefault="00096C8C" w:rsidP="00096C8C">
            <w:pPr>
              <w:pStyle w:val="ListParagraph"/>
              <w:numPr>
                <w:ilvl w:val="0"/>
                <w:numId w:val="8"/>
              </w:numPr>
              <w:tabs>
                <w:tab w:val="left" w:pos="180"/>
              </w:tabs>
              <w:spacing w:before="120" w:after="0" w:line="240" w:lineRule="auto"/>
              <w:ind w:left="-90" w:firstLine="0"/>
              <w:rPr>
                <w:rFonts w:eastAsiaTheme="majorEastAsia" w:cs="Calibri"/>
                <w:b/>
                <w:color w:val="136CAF"/>
                <w:sz w:val="21"/>
                <w:szCs w:val="21"/>
              </w:rPr>
            </w:pPr>
            <w:r w:rsidRPr="003D4DF7">
              <w:rPr>
                <w:rFonts w:eastAsiaTheme="majorEastAsia" w:cs="Calibri"/>
                <w:b/>
                <w:color w:val="404040" w:themeColor="text1" w:themeTint="BF"/>
                <w:sz w:val="21"/>
                <w:szCs w:val="21"/>
              </w:rPr>
              <w:t>Analyze fees</w:t>
            </w:r>
          </w:p>
        </w:tc>
        <w:tc>
          <w:tcPr>
            <w:tcW w:w="810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6FBD306B" w14:textId="77777777" w:rsidR="00096C8C" w:rsidRPr="003D4DF7" w:rsidRDefault="00096C8C" w:rsidP="00096C8C">
            <w:pPr>
              <w:pStyle w:val="ListParagraph"/>
              <w:numPr>
                <w:ilvl w:val="0"/>
                <w:numId w:val="8"/>
              </w:numPr>
              <w:spacing w:after="20" w:line="240"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Review due diligence process for collecting and analyzing service provider and investment fee disclosures</w:t>
            </w:r>
          </w:p>
          <w:p w14:paraId="47F75D0D"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Benchmark current service and investment fees</w:t>
            </w:r>
          </w:p>
          <w:p w14:paraId="77B99004"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Confirm appropriate value of services relative to fees</w:t>
            </w:r>
          </w:p>
          <w:p w14:paraId="24D6D08E" w14:textId="6C5C343B" w:rsidR="00096C8C" w:rsidRPr="00CA5984" w:rsidRDefault="00096C8C" w:rsidP="00096C8C">
            <w:pPr>
              <w:pStyle w:val="ListParagraph"/>
              <w:numPr>
                <w:ilvl w:val="0"/>
                <w:numId w:val="8"/>
              </w:numPr>
              <w:spacing w:after="20" w:line="240" w:lineRule="auto"/>
              <w:ind w:left="335"/>
              <w:contextualSpacing w:val="0"/>
              <w:rPr>
                <w:rFonts w:eastAsiaTheme="majorEastAsia" w:cs="Calibri"/>
                <w:color w:val="404040" w:themeColor="text1" w:themeTint="BF"/>
                <w:sz w:val="21"/>
                <w:szCs w:val="21"/>
              </w:rPr>
            </w:pPr>
            <w:r w:rsidRPr="00CA5984">
              <w:rPr>
                <w:rFonts w:eastAsiaTheme="majorEastAsia" w:cs="Calibri"/>
                <w:color w:val="404040" w:themeColor="text1" w:themeTint="BF"/>
                <w:sz w:val="21"/>
                <w:szCs w:val="21"/>
              </w:rPr>
              <w:t xml:space="preserve">Evaluate </w:t>
            </w:r>
            <w:r w:rsidR="00CA5984" w:rsidRPr="00CA5984">
              <w:rPr>
                <w:rFonts w:cs="Helvetica"/>
                <w:color w:val="404040" w:themeColor="text1" w:themeTint="BF"/>
                <w:sz w:val="21"/>
                <w:szCs w:val="21"/>
              </w:rPr>
              <w:t>alternative</w:t>
            </w:r>
            <w:r w:rsidR="009E42BF">
              <w:rPr>
                <w:rFonts w:cs="Helvetica"/>
                <w:color w:val="404040" w:themeColor="text1" w:themeTint="BF"/>
                <w:sz w:val="21"/>
                <w:szCs w:val="21"/>
              </w:rPr>
              <w:t xml:space="preserve"> </w:t>
            </w:r>
            <w:r w:rsidRPr="00CA5984">
              <w:rPr>
                <w:rFonts w:eastAsiaTheme="majorEastAsia" w:cs="Calibri"/>
                <w:color w:val="404040" w:themeColor="text1" w:themeTint="BF"/>
                <w:sz w:val="21"/>
                <w:szCs w:val="21"/>
              </w:rPr>
              <w:t>share classes and impact of revenue sharing</w:t>
            </w:r>
            <w:r w:rsidRPr="00CA5984">
              <w:rPr>
                <w:rFonts w:cs="Helvetica"/>
                <w:color w:val="404040" w:themeColor="text1" w:themeTint="BF"/>
                <w:sz w:val="21"/>
                <w:szCs w:val="21"/>
              </w:rPr>
              <w:t xml:space="preserve"> as well as alternative investment options (e.g., collective investment trusts)</w:t>
            </w:r>
          </w:p>
          <w:p w14:paraId="600BAF07"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BEE1FC"/>
                <w:sz w:val="21"/>
                <w:szCs w:val="21"/>
                <w:shd w:val="clear" w:color="auto" w:fill="BEE1FC"/>
              </w:rPr>
            </w:pPr>
            <w:r w:rsidRPr="003D4DF7">
              <w:rPr>
                <w:rFonts w:eastAsiaTheme="majorEastAsia" w:cs="Calibri"/>
                <w:color w:val="404040" w:themeColor="text1" w:themeTint="BF"/>
                <w:sz w:val="21"/>
                <w:szCs w:val="21"/>
              </w:rPr>
              <w:t xml:space="preserve">Other: </w:t>
            </w:r>
            <w:r w:rsidRPr="003D4DF7">
              <w:rPr>
                <w:rFonts w:eastAsiaTheme="majorEastAsia" w:cs="Calibri"/>
                <w:color w:val="BEE1FC"/>
                <w:sz w:val="21"/>
                <w:szCs w:val="21"/>
                <w:shd w:val="clear" w:color="auto" w:fill="F2F2F2" w:themeFill="background1" w:themeFillShade="F2"/>
              </w:rPr>
              <w:t>___________________________</w:t>
            </w:r>
          </w:p>
        </w:tc>
      </w:tr>
      <w:tr w:rsidR="00096C8C" w14:paraId="345794F4" w14:textId="77777777" w:rsidTr="00096C8C">
        <w:trPr>
          <w:gridAfter w:val="1"/>
          <w:wAfter w:w="622" w:type="dxa"/>
          <w:trHeight w:val="2481"/>
        </w:trPr>
        <w:tc>
          <w:tcPr>
            <w:tcW w:w="233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198617F5" w14:textId="77777777" w:rsidR="00096C8C" w:rsidRPr="003D4DF7" w:rsidRDefault="00096C8C" w:rsidP="00096C8C">
            <w:pPr>
              <w:pStyle w:val="ListParagraph"/>
              <w:numPr>
                <w:ilvl w:val="0"/>
                <w:numId w:val="8"/>
              </w:numPr>
              <w:tabs>
                <w:tab w:val="left" w:pos="180"/>
              </w:tabs>
              <w:spacing w:before="120" w:after="0" w:line="240" w:lineRule="auto"/>
              <w:ind w:left="-90" w:right="-295" w:firstLine="0"/>
              <w:rPr>
                <w:rFonts w:eastAsiaTheme="majorEastAsia" w:cs="Calibri"/>
                <w:b/>
                <w:color w:val="000000"/>
                <w:sz w:val="21"/>
                <w:szCs w:val="21"/>
              </w:rPr>
            </w:pPr>
            <w:r w:rsidRPr="003D4DF7">
              <w:rPr>
                <w:rFonts w:eastAsiaTheme="majorEastAsia" w:cs="Calibri"/>
                <w:b/>
                <w:color w:val="404040" w:themeColor="text1" w:themeTint="BF"/>
                <w:sz w:val="21"/>
                <w:szCs w:val="21"/>
              </w:rPr>
              <w:t xml:space="preserve">Enhance investment </w:t>
            </w:r>
            <w:r w:rsidRPr="003D4DF7">
              <w:rPr>
                <w:rFonts w:eastAsiaTheme="majorEastAsia" w:cs="Calibri"/>
                <w:b/>
                <w:color w:val="404040" w:themeColor="text1" w:themeTint="BF"/>
                <w:sz w:val="21"/>
                <w:szCs w:val="21"/>
              </w:rPr>
              <w:br/>
              <w:t xml:space="preserve">      diversification</w:t>
            </w:r>
          </w:p>
        </w:tc>
        <w:tc>
          <w:tcPr>
            <w:tcW w:w="810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4851D43E"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Evaluate the number of investment alternatives</w:t>
            </w:r>
          </w:p>
          <w:p w14:paraId="064817E2"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Review the default investment option – explore Qualified Default Investment Alternative (QDIA)</w:t>
            </w:r>
          </w:p>
          <w:p w14:paraId="16C8E5E9"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Explore re-enrollment options</w:t>
            </w:r>
          </w:p>
          <w:p w14:paraId="3428E6F3"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Enhance investment education</w:t>
            </w:r>
          </w:p>
          <w:p w14:paraId="2030C0CF"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Target communications to participants whose investments are not appropriately diversified</w:t>
            </w:r>
          </w:p>
          <w:p w14:paraId="09619873"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Engage investment expert to create model investment portfolios</w:t>
            </w:r>
          </w:p>
          <w:p w14:paraId="00221FB1"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Provide investment advice services</w:t>
            </w:r>
          </w:p>
          <w:p w14:paraId="38266759"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BEE1FC"/>
                <w:sz w:val="21"/>
                <w:szCs w:val="21"/>
                <w:shd w:val="clear" w:color="auto" w:fill="BEE1FC"/>
              </w:rPr>
            </w:pPr>
            <w:r w:rsidRPr="003D4DF7">
              <w:rPr>
                <w:rFonts w:eastAsiaTheme="majorEastAsia" w:cs="Calibri"/>
                <w:color w:val="404040" w:themeColor="text1" w:themeTint="BF"/>
                <w:sz w:val="21"/>
                <w:szCs w:val="21"/>
              </w:rPr>
              <w:t xml:space="preserve">Other: </w:t>
            </w:r>
            <w:r w:rsidRPr="003D4DF7">
              <w:rPr>
                <w:rFonts w:eastAsiaTheme="majorEastAsia" w:cs="Calibri"/>
                <w:color w:val="BEE1FC"/>
                <w:sz w:val="21"/>
                <w:szCs w:val="21"/>
                <w:shd w:val="clear" w:color="auto" w:fill="F2F2F2" w:themeFill="background1" w:themeFillShade="F2"/>
              </w:rPr>
              <w:t>___________________________</w:t>
            </w:r>
          </w:p>
        </w:tc>
      </w:tr>
      <w:tr w:rsidR="00096C8C" w14:paraId="76A082A1" w14:textId="77777777" w:rsidTr="00096C8C">
        <w:trPr>
          <w:gridAfter w:val="1"/>
          <w:wAfter w:w="622" w:type="dxa"/>
          <w:trHeight w:val="1852"/>
        </w:trPr>
        <w:tc>
          <w:tcPr>
            <w:tcW w:w="233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1EFA31C7" w14:textId="77777777" w:rsidR="00096C8C" w:rsidRPr="003D4DF7" w:rsidRDefault="00096C8C" w:rsidP="00096C8C">
            <w:pPr>
              <w:pStyle w:val="ListParagraph"/>
              <w:numPr>
                <w:ilvl w:val="0"/>
                <w:numId w:val="8"/>
              </w:numPr>
              <w:tabs>
                <w:tab w:val="left" w:pos="180"/>
              </w:tabs>
              <w:spacing w:before="120" w:after="0" w:line="240" w:lineRule="auto"/>
              <w:ind w:left="-90" w:firstLine="0"/>
              <w:rPr>
                <w:rFonts w:eastAsiaTheme="majorEastAsia" w:cs="Calibri"/>
                <w:b/>
                <w:color w:val="000000"/>
                <w:sz w:val="21"/>
                <w:szCs w:val="21"/>
              </w:rPr>
            </w:pPr>
            <w:r w:rsidRPr="003D4DF7">
              <w:rPr>
                <w:rFonts w:eastAsiaTheme="majorEastAsia" w:cs="Calibri"/>
                <w:b/>
                <w:color w:val="404040" w:themeColor="text1" w:themeTint="BF"/>
                <w:sz w:val="21"/>
                <w:szCs w:val="21"/>
              </w:rPr>
              <w:t>Increase participation</w:t>
            </w:r>
          </w:p>
        </w:tc>
        <w:tc>
          <w:tcPr>
            <w:tcW w:w="810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7F5470A9"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Add automatic enrollment feature</w:t>
            </w:r>
          </w:p>
          <w:p w14:paraId="65730DA3"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Lower eligibility requirements (age, service)</w:t>
            </w:r>
          </w:p>
          <w:p w14:paraId="09DF0501"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Enhance participant education regarding 401(k) plan benefits</w:t>
            </w:r>
          </w:p>
          <w:p w14:paraId="4BCFA239"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Create a strategy for targeted communications for non-participating employees</w:t>
            </w:r>
          </w:p>
          <w:p w14:paraId="778F3AA6"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Provide online planning tools</w:t>
            </w:r>
          </w:p>
          <w:p w14:paraId="4CC9D941"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BEE1FC"/>
                <w:sz w:val="21"/>
                <w:szCs w:val="21"/>
                <w:shd w:val="clear" w:color="auto" w:fill="BEE1FC"/>
              </w:rPr>
            </w:pPr>
            <w:bookmarkStart w:id="24" w:name="_DV_M25"/>
            <w:bookmarkStart w:id="25" w:name="OLE_LINK49"/>
            <w:bookmarkStart w:id="26" w:name="OLE_LINK50"/>
            <w:bookmarkStart w:id="27" w:name="OLE_LINK51"/>
            <w:bookmarkEnd w:id="24"/>
            <w:r w:rsidRPr="003D4DF7">
              <w:rPr>
                <w:rFonts w:eastAsiaTheme="majorEastAsia" w:cs="Calibri"/>
                <w:color w:val="404040" w:themeColor="text1" w:themeTint="BF"/>
                <w:sz w:val="21"/>
                <w:szCs w:val="21"/>
              </w:rPr>
              <w:t xml:space="preserve">Other: </w:t>
            </w:r>
            <w:r w:rsidRPr="003D4DF7">
              <w:rPr>
                <w:rFonts w:eastAsiaTheme="majorEastAsia" w:cs="Calibri"/>
                <w:color w:val="BEE1FC"/>
                <w:sz w:val="21"/>
                <w:szCs w:val="21"/>
                <w:shd w:val="clear" w:color="auto" w:fill="F2F2F2" w:themeFill="background1" w:themeFillShade="F2"/>
              </w:rPr>
              <w:t>___________________________</w:t>
            </w:r>
            <w:bookmarkEnd w:id="25"/>
            <w:bookmarkEnd w:id="26"/>
            <w:bookmarkEnd w:id="27"/>
          </w:p>
        </w:tc>
      </w:tr>
      <w:tr w:rsidR="00096C8C" w14:paraId="46580DD8" w14:textId="77777777" w:rsidTr="00096C8C">
        <w:trPr>
          <w:gridAfter w:val="1"/>
          <w:wAfter w:w="622" w:type="dxa"/>
          <w:trHeight w:val="2260"/>
        </w:trPr>
        <w:tc>
          <w:tcPr>
            <w:tcW w:w="233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06C04989" w14:textId="77777777" w:rsidR="00096C8C" w:rsidRPr="003D4DF7" w:rsidRDefault="00096C8C" w:rsidP="00096C8C">
            <w:pPr>
              <w:pStyle w:val="ListParagraph"/>
              <w:numPr>
                <w:ilvl w:val="0"/>
                <w:numId w:val="8"/>
              </w:numPr>
              <w:tabs>
                <w:tab w:val="left" w:pos="180"/>
              </w:tabs>
              <w:spacing w:before="120" w:after="0" w:line="240" w:lineRule="auto"/>
              <w:ind w:left="-90" w:firstLine="0"/>
              <w:rPr>
                <w:rFonts w:eastAsiaTheme="majorEastAsia" w:cs="Calibri"/>
                <w:b/>
                <w:color w:val="000000"/>
                <w:sz w:val="21"/>
                <w:szCs w:val="21"/>
              </w:rPr>
            </w:pPr>
            <w:r w:rsidRPr="003D4DF7">
              <w:rPr>
                <w:rFonts w:eastAsiaTheme="majorEastAsia" w:cs="Calibri"/>
                <w:b/>
                <w:color w:val="404040" w:themeColor="text1" w:themeTint="BF"/>
                <w:sz w:val="21"/>
                <w:szCs w:val="21"/>
              </w:rPr>
              <w:t xml:space="preserve">Increase savings rate </w:t>
            </w:r>
          </w:p>
        </w:tc>
        <w:tc>
          <w:tcPr>
            <w:tcW w:w="810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19D1C7BE"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Add automatic deferral increase feature</w:t>
            </w:r>
          </w:p>
          <w:p w14:paraId="1FE875A1"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Explore safe harbor 401(k) feature</w:t>
            </w:r>
          </w:p>
          <w:p w14:paraId="33F55E68" w14:textId="77777777" w:rsidR="00096C8C" w:rsidRPr="003D4DF7" w:rsidRDefault="00096C8C" w:rsidP="00096C8C">
            <w:pPr>
              <w:pStyle w:val="ListParagraph"/>
              <w:numPr>
                <w:ilvl w:val="0"/>
                <w:numId w:val="8"/>
              </w:numPr>
              <w:spacing w:after="20" w:line="240"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Evaluate a stretch match (increase deferral percentage needed to receive maximum matching contribution)</w:t>
            </w:r>
          </w:p>
          <w:p w14:paraId="6733891B"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 xml:space="preserve">Educate participants about age 50 catch-up contributions </w:t>
            </w:r>
          </w:p>
          <w:p w14:paraId="3F1FBC08"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 xml:space="preserve">Educate participants about the option to consolidate retirement assets (rollovers from prior employer plans) </w:t>
            </w:r>
          </w:p>
          <w:p w14:paraId="3F7D55F9"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BEE1FC"/>
                <w:sz w:val="21"/>
                <w:szCs w:val="21"/>
                <w:shd w:val="clear" w:color="auto" w:fill="BEE1FC"/>
              </w:rPr>
            </w:pPr>
            <w:r w:rsidRPr="003D4DF7">
              <w:rPr>
                <w:rFonts w:eastAsiaTheme="majorEastAsia" w:cs="Calibri"/>
                <w:color w:val="404040" w:themeColor="text1" w:themeTint="BF"/>
                <w:sz w:val="21"/>
                <w:szCs w:val="21"/>
              </w:rPr>
              <w:t xml:space="preserve">Other: </w:t>
            </w:r>
            <w:r w:rsidRPr="003D4DF7">
              <w:rPr>
                <w:rFonts w:eastAsiaTheme="majorEastAsia" w:cs="Calibri"/>
                <w:color w:val="BEE1FC"/>
                <w:sz w:val="21"/>
                <w:szCs w:val="21"/>
                <w:shd w:val="clear" w:color="auto" w:fill="F2F2F2" w:themeFill="background1" w:themeFillShade="F2"/>
              </w:rPr>
              <w:t>___________________________</w:t>
            </w:r>
          </w:p>
        </w:tc>
      </w:tr>
      <w:tr w:rsidR="00096C8C" w14:paraId="5AD767EB" w14:textId="77777777" w:rsidTr="00096C8C">
        <w:trPr>
          <w:gridAfter w:val="1"/>
          <w:wAfter w:w="622" w:type="dxa"/>
          <w:trHeight w:val="1299"/>
        </w:trPr>
        <w:tc>
          <w:tcPr>
            <w:tcW w:w="233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14:paraId="3B17EFE2" w14:textId="77777777" w:rsidR="00096C8C" w:rsidRPr="003D4DF7" w:rsidRDefault="00096C8C" w:rsidP="00096C8C">
            <w:pPr>
              <w:pStyle w:val="ListParagraph"/>
              <w:numPr>
                <w:ilvl w:val="0"/>
                <w:numId w:val="8"/>
              </w:numPr>
              <w:tabs>
                <w:tab w:val="left" w:pos="180"/>
              </w:tabs>
              <w:spacing w:before="120" w:after="0" w:line="240" w:lineRule="auto"/>
              <w:ind w:left="-90" w:firstLine="0"/>
              <w:rPr>
                <w:rFonts w:eastAsiaTheme="majorEastAsia" w:cs="Calibri"/>
                <w:b/>
                <w:color w:val="000000"/>
                <w:sz w:val="21"/>
                <w:szCs w:val="21"/>
              </w:rPr>
            </w:pPr>
            <w:r w:rsidRPr="003D4DF7">
              <w:rPr>
                <w:rFonts w:eastAsiaTheme="majorEastAsia" w:cs="Calibri"/>
                <w:b/>
                <w:color w:val="404040" w:themeColor="text1" w:themeTint="BF"/>
                <w:sz w:val="21"/>
                <w:szCs w:val="21"/>
              </w:rPr>
              <w:t>Reduce leakage</w:t>
            </w:r>
          </w:p>
        </w:tc>
        <w:tc>
          <w:tcPr>
            <w:tcW w:w="810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auto"/>
          </w:tcPr>
          <w:p w14:paraId="205A97D5" w14:textId="77777777" w:rsidR="00096C8C" w:rsidRPr="003D4DF7" w:rsidRDefault="00096C8C" w:rsidP="00096C8C">
            <w:pPr>
              <w:pStyle w:val="ListParagraph"/>
              <w:numPr>
                <w:ilvl w:val="0"/>
                <w:numId w:val="8"/>
              </w:numPr>
              <w:spacing w:after="20" w:line="240"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Educate participants about the tax impact and reduced savings caused by hardship distributions and defaulted loans</w:t>
            </w:r>
          </w:p>
          <w:p w14:paraId="4E7F7AFA" w14:textId="77777777" w:rsidR="00096C8C" w:rsidRDefault="00096C8C" w:rsidP="00096C8C">
            <w:pPr>
              <w:pStyle w:val="ListParagraph"/>
              <w:numPr>
                <w:ilvl w:val="0"/>
                <w:numId w:val="8"/>
              </w:numPr>
              <w:spacing w:after="20" w:line="276" w:lineRule="auto"/>
              <w:ind w:left="335"/>
              <w:contextualSpacing w:val="0"/>
              <w:rPr>
                <w:rFonts w:eastAsiaTheme="majorEastAsia" w:cs="Calibri"/>
                <w:color w:val="404040" w:themeColor="text1" w:themeTint="BF"/>
                <w:sz w:val="21"/>
                <w:szCs w:val="21"/>
              </w:rPr>
            </w:pPr>
            <w:r w:rsidRPr="003D4DF7">
              <w:rPr>
                <w:rFonts w:eastAsiaTheme="majorEastAsia" w:cs="Calibri"/>
                <w:color w:val="404040" w:themeColor="text1" w:themeTint="BF"/>
                <w:sz w:val="21"/>
                <w:szCs w:val="21"/>
              </w:rPr>
              <w:t>Limit number of outstanding loans a participant may take out at the same time</w:t>
            </w:r>
          </w:p>
          <w:p w14:paraId="0B9DB64B" w14:textId="2CCB734E" w:rsidR="00096C8C" w:rsidRPr="00DE6E0E" w:rsidRDefault="00096C8C" w:rsidP="00096C8C">
            <w:pPr>
              <w:pStyle w:val="ListParagraph"/>
              <w:numPr>
                <w:ilvl w:val="0"/>
                <w:numId w:val="8"/>
              </w:numPr>
              <w:spacing w:after="20" w:line="240" w:lineRule="auto"/>
              <w:ind w:left="335"/>
              <w:contextualSpacing w:val="0"/>
              <w:rPr>
                <w:rFonts w:eastAsiaTheme="majorEastAsia" w:cs="Calibri"/>
                <w:color w:val="404040" w:themeColor="text1" w:themeTint="BF"/>
                <w:sz w:val="21"/>
                <w:szCs w:val="21"/>
              </w:rPr>
            </w:pPr>
            <w:r w:rsidRPr="00DE6E0E">
              <w:rPr>
                <w:rFonts w:cs="Helvetica"/>
                <w:color w:val="404040" w:themeColor="text1" w:themeTint="BF"/>
                <w:sz w:val="21"/>
                <w:szCs w:val="21"/>
              </w:rPr>
              <w:t xml:space="preserve">Educate participants about distribution options to preserve retirement savings </w:t>
            </w:r>
            <w:r w:rsidR="00CA5984">
              <w:rPr>
                <w:rFonts w:cs="Helvetica"/>
                <w:color w:val="404040" w:themeColor="text1" w:themeTint="BF"/>
                <w:sz w:val="21"/>
                <w:szCs w:val="21"/>
              </w:rPr>
              <w:br/>
            </w:r>
            <w:r w:rsidRPr="00DE6E0E">
              <w:rPr>
                <w:rFonts w:cs="Helvetica"/>
                <w:color w:val="404040" w:themeColor="text1" w:themeTint="BF"/>
                <w:sz w:val="21"/>
                <w:szCs w:val="21"/>
              </w:rPr>
              <w:t>(direct vs. indirect rollovers)</w:t>
            </w:r>
          </w:p>
          <w:p w14:paraId="3C671D2F" w14:textId="77777777" w:rsidR="00096C8C" w:rsidRPr="003D4DF7" w:rsidRDefault="00096C8C" w:rsidP="00096C8C">
            <w:pPr>
              <w:pStyle w:val="ListParagraph"/>
              <w:numPr>
                <w:ilvl w:val="0"/>
                <w:numId w:val="8"/>
              </w:numPr>
              <w:spacing w:after="20" w:line="276" w:lineRule="auto"/>
              <w:ind w:left="335"/>
              <w:contextualSpacing w:val="0"/>
              <w:rPr>
                <w:rFonts w:eastAsiaTheme="majorEastAsia" w:cs="Calibri"/>
                <w:color w:val="BEE1FC"/>
                <w:sz w:val="21"/>
                <w:szCs w:val="21"/>
                <w:shd w:val="clear" w:color="auto" w:fill="BEE1FC"/>
              </w:rPr>
            </w:pPr>
            <w:r w:rsidRPr="003D4DF7">
              <w:rPr>
                <w:rFonts w:eastAsiaTheme="majorEastAsia" w:cs="Calibri"/>
                <w:color w:val="404040" w:themeColor="text1" w:themeTint="BF"/>
                <w:sz w:val="21"/>
                <w:szCs w:val="21"/>
              </w:rPr>
              <w:t>Other</w:t>
            </w:r>
            <w:r w:rsidRPr="003D4DF7">
              <w:rPr>
                <w:rFonts w:eastAsiaTheme="majorEastAsia" w:cs="Calibri"/>
                <w:color w:val="000000"/>
                <w:sz w:val="21"/>
                <w:szCs w:val="21"/>
              </w:rPr>
              <w:t xml:space="preserve">: </w:t>
            </w:r>
            <w:r w:rsidRPr="003D4DF7">
              <w:rPr>
                <w:rFonts w:eastAsiaTheme="majorEastAsia" w:cs="Calibri"/>
                <w:color w:val="BEE1FC"/>
                <w:sz w:val="21"/>
                <w:szCs w:val="21"/>
                <w:shd w:val="clear" w:color="auto" w:fill="F2F2F2" w:themeFill="background1" w:themeFillShade="F2"/>
              </w:rPr>
              <w:t>___________________________</w:t>
            </w:r>
          </w:p>
        </w:tc>
      </w:tr>
      <w:tr w:rsidR="00096C8C" w14:paraId="724620F2" w14:textId="77777777" w:rsidTr="00096C8C">
        <w:trPr>
          <w:trHeight w:val="379"/>
        </w:trPr>
        <w:tc>
          <w:tcPr>
            <w:tcW w:w="2333" w:type="dxa"/>
            <w:tcBorders>
              <w:top w:val="single" w:sz="4" w:space="0" w:color="BFBFBF" w:themeColor="background1" w:themeShade="BF"/>
              <w:left w:val="nil"/>
              <w:bottom w:val="single" w:sz="8" w:space="0" w:color="BFBFBF" w:themeColor="background1" w:themeShade="BF"/>
              <w:right w:val="single" w:sz="4" w:space="0" w:color="BFBFBF" w:themeColor="background1" w:themeShade="BF"/>
            </w:tcBorders>
            <w:shd w:val="clear" w:color="auto" w:fill="auto"/>
          </w:tcPr>
          <w:p w14:paraId="14BA8607" w14:textId="77777777" w:rsidR="00096C8C" w:rsidRPr="003D4DF7" w:rsidRDefault="00096C8C" w:rsidP="00096C8C">
            <w:pPr>
              <w:pStyle w:val="ListParagraph"/>
              <w:numPr>
                <w:ilvl w:val="0"/>
                <w:numId w:val="8"/>
              </w:numPr>
              <w:tabs>
                <w:tab w:val="left" w:pos="180"/>
              </w:tabs>
              <w:spacing w:after="30" w:line="240" w:lineRule="auto"/>
              <w:ind w:left="-90" w:firstLine="0"/>
              <w:rPr>
                <w:rFonts w:eastAsiaTheme="majorEastAsia" w:cs="Calibri"/>
                <w:b/>
                <w:color w:val="BEE1FC"/>
                <w:sz w:val="21"/>
                <w:szCs w:val="21"/>
                <w:shd w:val="clear" w:color="auto" w:fill="BEE1FC"/>
              </w:rPr>
            </w:pPr>
            <w:r w:rsidRPr="003D4DF7">
              <w:rPr>
                <w:rFonts w:eastAsiaTheme="majorEastAsia" w:cs="Calibri"/>
                <w:b/>
                <w:color w:val="404040" w:themeColor="text1" w:themeTint="BF"/>
                <w:sz w:val="21"/>
                <w:szCs w:val="21"/>
              </w:rPr>
              <w:t xml:space="preserve">Other: </w:t>
            </w:r>
          </w:p>
        </w:tc>
        <w:tc>
          <w:tcPr>
            <w:tcW w:w="8729" w:type="dxa"/>
            <w:gridSpan w:val="2"/>
            <w:tcBorders>
              <w:top w:val="single" w:sz="4" w:space="0" w:color="BFBFBF" w:themeColor="background1" w:themeShade="BF"/>
              <w:left w:val="single" w:sz="4" w:space="0" w:color="BFBFBF" w:themeColor="background1" w:themeShade="BF"/>
              <w:bottom w:val="single" w:sz="8" w:space="0" w:color="BFBFBF" w:themeColor="background1" w:themeShade="BF"/>
              <w:right w:val="nil"/>
            </w:tcBorders>
            <w:shd w:val="clear" w:color="auto" w:fill="auto"/>
          </w:tcPr>
          <w:p w14:paraId="52B48459" w14:textId="77777777" w:rsidR="00096C8C" w:rsidRPr="009C5F79" w:rsidRDefault="00096C8C" w:rsidP="00096C8C">
            <w:pPr>
              <w:spacing w:after="20" w:line="240" w:lineRule="auto"/>
              <w:rPr>
                <w:rFonts w:eastAsiaTheme="majorEastAsia" w:cs="Calibri"/>
                <w:color w:val="000000"/>
                <w:sz w:val="21"/>
                <w:szCs w:val="21"/>
              </w:rPr>
            </w:pPr>
            <w:r w:rsidRPr="003D4DF7">
              <w:rPr>
                <w:rFonts w:eastAsiaTheme="majorEastAsia" w:cs="Calibri"/>
                <w:b/>
                <w:color w:val="BEE1FC"/>
                <w:sz w:val="21"/>
                <w:szCs w:val="21"/>
                <w:shd w:val="clear" w:color="auto" w:fill="F2F2F2" w:themeFill="background1" w:themeFillShade="F2"/>
              </w:rPr>
              <w:t>_________________</w:t>
            </w:r>
          </w:p>
        </w:tc>
      </w:tr>
    </w:tbl>
    <w:p w14:paraId="38E2DC2D" w14:textId="3066A1D1" w:rsidR="000674BC" w:rsidRDefault="00096C8C" w:rsidP="0039653C">
      <w:pPr>
        <w:pStyle w:val="ListParagraph"/>
        <w:spacing w:after="0" w:line="240" w:lineRule="auto"/>
        <w:ind w:left="-1260"/>
        <w:rPr>
          <w:b/>
          <w:color w:val="136CAF"/>
          <w:sz w:val="48"/>
          <w:szCs w:val="48"/>
          <w:vertAlign w:val="superscript"/>
        </w:rPr>
      </w:pPr>
      <w:r w:rsidRPr="003D4DF7">
        <w:rPr>
          <w:rFonts w:eastAsiaTheme="majorEastAsia" w:cs="Calibri"/>
          <w:b/>
          <w:noProof/>
          <w:color w:val="136CAF"/>
          <w:sz w:val="48"/>
          <w:szCs w:val="48"/>
          <w:vertAlign w:val="superscript"/>
        </w:rPr>
        <mc:AlternateContent>
          <mc:Choice Requires="wps">
            <w:drawing>
              <wp:anchor distT="0" distB="0" distL="114300" distR="114300" simplePos="0" relativeHeight="251693056" behindDoc="0" locked="0" layoutInCell="1" allowOverlap="1" wp14:anchorId="3DF84E73" wp14:editId="34B25DED">
                <wp:simplePos x="0" y="0"/>
                <wp:positionH relativeFrom="column">
                  <wp:posOffset>-387350</wp:posOffset>
                </wp:positionH>
                <wp:positionV relativeFrom="page">
                  <wp:posOffset>1152608</wp:posOffset>
                </wp:positionV>
                <wp:extent cx="6612835" cy="71501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35" cy="715010"/>
                        </a:xfrm>
                        <a:prstGeom prst="rect">
                          <a:avLst/>
                        </a:prstGeom>
                        <a:noFill/>
                        <a:ln w="9525">
                          <a:noFill/>
                          <a:miter lim="800000"/>
                          <a:headEnd/>
                          <a:tailEnd/>
                        </a:ln>
                      </wps:spPr>
                      <wps:txbx>
                        <w:txbxContent>
                          <w:p w14:paraId="4FF05443" w14:textId="77777777" w:rsidR="00096C8C" w:rsidRPr="00096C8C" w:rsidRDefault="00096C8C" w:rsidP="00096C8C">
                            <w:pPr>
                              <w:spacing w:after="0" w:line="200" w:lineRule="exact"/>
                              <w:rPr>
                                <w:b/>
                                <w:color w:val="404040" w:themeColor="text1" w:themeTint="BF"/>
                                <w:sz w:val="21"/>
                                <w:szCs w:val="21"/>
                              </w:rPr>
                            </w:pPr>
                            <w:r w:rsidRPr="00096C8C">
                              <w:rPr>
                                <w:rFonts w:cs="Calibri"/>
                                <w:b/>
                                <w:color w:val="404040" w:themeColor="text1" w:themeTint="BF"/>
                                <w:sz w:val="21"/>
                                <w:szCs w:val="21"/>
                              </w:rPr>
                              <w:t>Based on the benchmarking and analysis in Step 1, identify the metrics that you wish to target for improvement and the plan design changes, along with communications and education efforts that will be adopted to drive stronger performance. Although you may wish to improve multiple performance metrics, it is generally beneficial to prioritize your objectives and focus on only one or two at a time. Samples of objectives and strategies are provided below.</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3DF84E73" id="_x0000_s1028" type="#_x0000_t202" style="position:absolute;left:0;text-align:left;margin-left:-30.5pt;margin-top:90.75pt;width:520.7pt;height:5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" filled="f" stroked="f">
                <v:textbox inset="0,0,0,0">
                  <w:txbxContent>
                    <w:p w14:paraId="4FF05443" w14:textId="77777777" w:rsidR="00096C8C" w:rsidRPr="00096C8C" w:rsidRDefault="00096C8C" w:rsidP="00096C8C">
                      <w:pPr>
                        <w:spacing w:after="0" w:line="200" w:lineRule="exact"/>
                        <w:rPr>
                          <w:b/>
                          <w:color w:val="404040" w:themeColor="text1" w:themeTint="BF"/>
                          <w:sz w:val="21"/>
                          <w:szCs w:val="21"/>
                        </w:rPr>
                      </w:pPr>
                      <w:r w:rsidRPr="00096C8C">
                        <w:rPr>
                          <w:rFonts w:cs="Calibri"/>
                          <w:b/>
                          <w:color w:val="404040" w:themeColor="text1" w:themeTint="BF"/>
                          <w:sz w:val="21"/>
                          <w:szCs w:val="21"/>
                        </w:rPr>
                        <w:t>Based on the benchmarking and analysis in Step 1, identify the metrics that you wish to target for improvement and the plan design changes, along with communications and education efforts that will be adopted to drive stronger performance. Although you may wish to improve multiple performance metrics, it is generally beneficial to prioritize your objectives and focus on only one or two at a time. Samples of objectives and strategies are provided below.</w:t>
                      </w:r>
                    </w:p>
                  </w:txbxContent>
                </v:textbox>
                <w10:wrap anchory="page"/>
              </v:shape>
            </w:pict>
          </mc:Fallback>
        </mc:AlternateContent>
      </w:r>
      <w:r w:rsidR="000674BC">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t>2</w:t>
      </w:r>
      <w:r w:rsidR="000674BC" w:rsidRPr="008016E6">
        <w:rPr>
          <w:b/>
          <w:color w:val="136CAF"/>
          <w:sz w:val="48"/>
          <w:szCs w:val="48"/>
          <w:vertAlign w:val="superscript"/>
        </w:rPr>
        <w:t xml:space="preserve"> </w:t>
      </w:r>
      <w:r w:rsidR="003D4DF7">
        <w:rPr>
          <w:b/>
          <w:color w:val="136CAF"/>
          <w:sz w:val="48"/>
          <w:szCs w:val="48"/>
          <w:vertAlign w:val="superscript"/>
        </w:rPr>
        <w:t>EVALUATE PLAN DESIGN OPTIONS FOR IMPROVING PERFORMANCE METRICS</w:t>
      </w:r>
    </w:p>
    <w:p w14:paraId="72256A8F" w14:textId="77777777" w:rsidR="003D4DF7" w:rsidRDefault="003D4DF7" w:rsidP="0039653C">
      <w:pPr>
        <w:pStyle w:val="ListParagraph"/>
        <w:spacing w:after="0" w:line="240" w:lineRule="auto"/>
        <w:ind w:left="-1260"/>
        <w:rPr>
          <w:b/>
          <w:color w:val="136CAF"/>
          <w:sz w:val="48"/>
          <w:szCs w:val="48"/>
          <w:vertAlign w:val="superscript"/>
        </w:rPr>
      </w:pPr>
    </w:p>
    <w:p w14:paraId="2075E357" w14:textId="77777777" w:rsidR="006A1BCE" w:rsidRDefault="006A1BCE" w:rsidP="0039653C">
      <w:pPr>
        <w:pStyle w:val="ListParagraph"/>
        <w:spacing w:after="0" w:line="240" w:lineRule="auto"/>
        <w:ind w:left="-1260"/>
        <w:rPr>
          <w:rFonts w:eastAsiaTheme="majorEastAsia" w:cs="Calibri"/>
          <w:b/>
          <w:color w:val="136CAF"/>
          <w:sz w:val="48"/>
          <w:szCs w:val="48"/>
          <w:vertAlign w:val="superscript"/>
        </w:rPr>
        <w:sectPr w:rsidR="006A1BCE" w:rsidSect="00CA5984">
          <w:footerReference w:type="default" r:id="rId37"/>
          <w:type w:val="continuous"/>
          <w:pgSz w:w="12240" w:h="15840"/>
          <w:pgMar w:top="1107" w:right="540" w:bottom="990" w:left="1800" w:header="0" w:footer="90" w:gutter="0"/>
          <w:cols w:space="720"/>
          <w:noEndnote/>
        </w:sectPr>
      </w:pPr>
    </w:p>
    <w:p w14:paraId="4A57F0F7" w14:textId="77777777" w:rsidR="003D4DF7" w:rsidRDefault="00432477" w:rsidP="0039653C">
      <w:pPr>
        <w:pStyle w:val="ListParagraph"/>
        <w:spacing w:after="0" w:line="240" w:lineRule="auto"/>
        <w:ind w:left="-1260"/>
        <w:rPr>
          <w:b/>
          <w:color w:val="136CAF"/>
          <w:sz w:val="48"/>
          <w:szCs w:val="48"/>
          <w:vertAlign w:val="superscript"/>
        </w:rPr>
      </w:pPr>
      <w:r w:rsidRPr="003D4DF7">
        <w:rPr>
          <w:rFonts w:eastAsiaTheme="majorEastAsia" w:cs="Calibri"/>
          <w:b/>
          <w:noProof/>
          <w:color w:val="136CAF"/>
          <w:sz w:val="48"/>
          <w:szCs w:val="48"/>
          <w:vertAlign w:val="superscript"/>
        </w:rPr>
        <w:lastRenderedPageBreak/>
        <mc:AlternateContent>
          <mc:Choice Requires="wps">
            <w:drawing>
              <wp:anchor distT="0" distB="0" distL="114300" distR="114300" simplePos="0" relativeHeight="251685888" behindDoc="0" locked="0" layoutInCell="1" allowOverlap="1" wp14:anchorId="4369096B" wp14:editId="2F9B2F21">
                <wp:simplePos x="0" y="0"/>
                <wp:positionH relativeFrom="column">
                  <wp:posOffset>-729343</wp:posOffset>
                </wp:positionH>
                <wp:positionV relativeFrom="paragraph">
                  <wp:posOffset>560614</wp:posOffset>
                </wp:positionV>
                <wp:extent cx="7010400" cy="620486"/>
                <wp:effectExtent l="0" t="0" r="0" b="82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20486"/>
                        </a:xfrm>
                        <a:prstGeom prst="rect">
                          <a:avLst/>
                        </a:prstGeom>
                        <a:solidFill>
                          <a:srgbClr val="FFFFFF"/>
                        </a:solidFill>
                        <a:ln w="9525">
                          <a:noFill/>
                          <a:miter lim="800000"/>
                          <a:headEnd/>
                          <a:tailEnd/>
                        </a:ln>
                      </wps:spPr>
                      <wps:txbx>
                        <w:txbxContent>
                          <w:p w14:paraId="7B8A97C5" w14:textId="77777777" w:rsidR="00432477" w:rsidRPr="003D4DF7" w:rsidRDefault="00432477" w:rsidP="00432477">
                            <w:pPr>
                              <w:spacing w:line="240" w:lineRule="auto"/>
                              <w:ind w:left="-86"/>
                              <w:rPr>
                                <w:b/>
                              </w:rPr>
                            </w:pPr>
                            <w:r w:rsidRPr="00432477">
                              <w:rPr>
                                <w:rFonts w:eastAsiaTheme="majorEastAsia" w:cs="Calibri"/>
                                <w:b/>
                                <w:color w:val="404040" w:themeColor="text1" w:themeTint="BF"/>
                                <w:szCs w:val="10"/>
                              </w:rPr>
                              <w:t xml:space="preserve">Based on the benchmarking and analysis in Step 1 and the design changes selected in Step 2, devise a strategy for implementing the changes and measuring the impact of those changes. </w:t>
                            </w:r>
                            <w:bookmarkStart w:id="28" w:name="_DV_C19"/>
                            <w:r w:rsidRPr="00432477">
                              <w:rPr>
                                <w:b/>
                                <w:color w:val="404040" w:themeColor="text1" w:themeTint="BF"/>
                              </w:rPr>
                              <w:t>Many</w:t>
                            </w:r>
                            <w:bookmarkStart w:id="29" w:name="_DV_M29"/>
                            <w:bookmarkEnd w:id="28"/>
                            <w:bookmarkEnd w:id="29"/>
                            <w:r w:rsidRPr="00432477">
                              <w:rPr>
                                <w:rFonts w:eastAsiaTheme="majorEastAsia" w:cs="Calibri"/>
                                <w:b/>
                                <w:color w:val="404040" w:themeColor="text1" w:themeTint="BF"/>
                                <w:szCs w:val="10"/>
                              </w:rPr>
                              <w:t xml:space="preserve"> plan sponsors will tap into the expertise of their financial advisor to </w:t>
                            </w:r>
                            <w:bookmarkStart w:id="30" w:name="_DV_C21"/>
                            <w:r w:rsidRPr="00432477">
                              <w:rPr>
                                <w:b/>
                                <w:color w:val="404040" w:themeColor="text1" w:themeTint="BF"/>
                              </w:rPr>
                              <w:t>assist with the creation</w:t>
                            </w:r>
                            <w:bookmarkStart w:id="31" w:name="_DV_M30"/>
                            <w:bookmarkEnd w:id="30"/>
                            <w:bookmarkEnd w:id="31"/>
                            <w:r w:rsidRPr="00432477">
                              <w:rPr>
                                <w:rFonts w:eastAsiaTheme="majorEastAsia" w:cs="Calibri"/>
                                <w:b/>
                                <w:color w:val="404040" w:themeColor="text1" w:themeTint="BF"/>
                                <w:szCs w:val="10"/>
                              </w:rPr>
                              <w:t xml:space="preserve"> and </w:t>
                            </w:r>
                            <w:bookmarkStart w:id="32" w:name="_DV_C23"/>
                            <w:r w:rsidRPr="00432477">
                              <w:rPr>
                                <w:b/>
                                <w:color w:val="404040" w:themeColor="text1" w:themeTint="BF"/>
                              </w:rPr>
                              <w:t>execution</w:t>
                            </w:r>
                            <w:bookmarkStart w:id="33" w:name="_DV_M31"/>
                            <w:bookmarkEnd w:id="32"/>
                            <w:bookmarkEnd w:id="33"/>
                            <w:r w:rsidRPr="00432477">
                              <w:rPr>
                                <w:rFonts w:eastAsiaTheme="majorEastAsia" w:cs="Calibri"/>
                                <w:b/>
                                <w:color w:val="404040" w:themeColor="text1" w:themeTint="BF"/>
                                <w:szCs w:val="10"/>
                              </w:rPr>
                              <w:t xml:space="preserve"> of their strategy.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9096B" id="_x0000_s1029" type="#_x0000_t202" style="position:absolute;left:0;text-align:left;margin-left:-57.45pt;margin-top:44.15pt;width:552pt;height:4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" stroked="f">
                <v:textbox>
                  <w:txbxContent>
                    <w:p w14:paraId="7B8A97C5" w14:textId="77777777" w:rsidR="00432477" w:rsidRPr="003D4DF7" w:rsidRDefault="00432477" w:rsidP="00432477">
                      <w:pPr>
                        <w:spacing w:line="240" w:lineRule="auto"/>
                        <w:ind w:left="-86"/>
                        <w:rPr>
                          <w:b/>
                        </w:rPr>
                      </w:pPr>
                      <w:r w:rsidRPr="00432477">
                        <w:rPr>
                          <w:rFonts w:eastAsiaTheme="majorEastAsia" w:cs="Calibri"/>
                          <w:b/>
                          <w:color w:val="404040" w:themeColor="text1" w:themeTint="BF"/>
                          <w:szCs w:val="10"/>
                        </w:rPr>
                        <w:t xml:space="preserve">Based on the benchmarking and analysis in Step 1 and the design changes selected in Step 2, devise a strategy for implementing the changes and measuring the impact of those changes. </w:t>
                      </w:r>
                      <w:bookmarkStart w:id="40" w:name="_DV_C19"/>
                      <w:r w:rsidRPr="00432477">
                        <w:rPr>
                          <w:b/>
                          <w:color w:val="404040" w:themeColor="text1" w:themeTint="BF"/>
                        </w:rPr>
                        <w:t>Many</w:t>
                      </w:r>
                      <w:bookmarkStart w:id="41" w:name="_DV_M29"/>
                      <w:bookmarkEnd w:id="40"/>
                      <w:bookmarkEnd w:id="41"/>
                      <w:r w:rsidRPr="00432477">
                        <w:rPr>
                          <w:rFonts w:eastAsiaTheme="majorEastAsia" w:cs="Calibri"/>
                          <w:b/>
                          <w:color w:val="404040" w:themeColor="text1" w:themeTint="BF"/>
                          <w:szCs w:val="10"/>
                        </w:rPr>
                        <w:t xml:space="preserve"> plan sponsors will tap into the expertise of their financial advisor to </w:t>
                      </w:r>
                      <w:bookmarkStart w:id="42" w:name="_DV_C21"/>
                      <w:r w:rsidRPr="00432477">
                        <w:rPr>
                          <w:b/>
                          <w:color w:val="404040" w:themeColor="text1" w:themeTint="BF"/>
                        </w:rPr>
                        <w:t>assist with the creation</w:t>
                      </w:r>
                      <w:bookmarkStart w:id="43" w:name="_DV_M30"/>
                      <w:bookmarkEnd w:id="42"/>
                      <w:bookmarkEnd w:id="43"/>
                      <w:r w:rsidRPr="00432477">
                        <w:rPr>
                          <w:rFonts w:eastAsiaTheme="majorEastAsia" w:cs="Calibri"/>
                          <w:b/>
                          <w:color w:val="404040" w:themeColor="text1" w:themeTint="BF"/>
                          <w:szCs w:val="10"/>
                        </w:rPr>
                        <w:t xml:space="preserve"> and </w:t>
                      </w:r>
                      <w:bookmarkStart w:id="44" w:name="_DV_C23"/>
                      <w:r w:rsidRPr="00432477">
                        <w:rPr>
                          <w:b/>
                          <w:color w:val="404040" w:themeColor="text1" w:themeTint="BF"/>
                        </w:rPr>
                        <w:t>execution</w:t>
                      </w:r>
                      <w:bookmarkStart w:id="45" w:name="_DV_M31"/>
                      <w:bookmarkEnd w:id="44"/>
                      <w:bookmarkEnd w:id="45"/>
                      <w:r w:rsidRPr="00432477">
                        <w:rPr>
                          <w:rFonts w:eastAsiaTheme="majorEastAsia" w:cs="Calibri"/>
                          <w:b/>
                          <w:color w:val="404040" w:themeColor="text1" w:themeTint="BF"/>
                          <w:szCs w:val="10"/>
                        </w:rPr>
                        <w:t xml:space="preserve"> of their strategy.  </w:t>
                      </w:r>
                    </w:p>
                  </w:txbxContent>
                </v:textbox>
              </v:shape>
            </w:pict>
          </mc:Fallback>
        </mc:AlternateContent>
      </w:r>
      <w:r>
        <w:rPr>
          <w:rFonts w:ascii="Arial Black" w:hAnsi="Arial Black" w:cs="Arial"/>
          <w:color w:val="FFFFFF" w:themeColor="background1"/>
          <w:sz w:val="66"/>
          <w:szCs w:val="66"/>
          <w14:textOutline w14:w="9525" w14:cap="rnd" w14:cmpd="sng" w14:algn="ctr">
            <w14:solidFill>
              <w14:srgbClr w14:val="ACBC66"/>
            </w14:solidFill>
            <w14:prstDash w14:val="solid"/>
            <w14:bevel/>
          </w14:textOutline>
        </w:rPr>
        <w:t>3</w:t>
      </w:r>
      <w:r w:rsidRPr="008016E6">
        <w:rPr>
          <w:b/>
          <w:color w:val="136CAF"/>
          <w:sz w:val="48"/>
          <w:szCs w:val="48"/>
          <w:vertAlign w:val="superscript"/>
        </w:rPr>
        <w:t xml:space="preserve"> </w:t>
      </w:r>
      <w:r>
        <w:rPr>
          <w:b/>
          <w:color w:val="136CAF"/>
          <w:sz w:val="48"/>
          <w:szCs w:val="48"/>
          <w:vertAlign w:val="superscript"/>
        </w:rPr>
        <w:t>PUTTING YOUR PLAN INTO ACTION</w:t>
      </w:r>
    </w:p>
    <w:p w14:paraId="2AC41729" w14:textId="77777777" w:rsidR="00432477" w:rsidRDefault="00432477" w:rsidP="0039653C">
      <w:pPr>
        <w:pStyle w:val="ListParagraph"/>
        <w:spacing w:after="0" w:line="240" w:lineRule="auto"/>
        <w:ind w:left="-1260"/>
        <w:rPr>
          <w:rFonts w:eastAsiaTheme="majorEastAsia" w:cs="Calibri"/>
          <w:b/>
          <w:color w:val="136CAF"/>
          <w:sz w:val="48"/>
          <w:szCs w:val="48"/>
          <w:vertAlign w:val="superscript"/>
        </w:rPr>
      </w:pPr>
    </w:p>
    <w:p w14:paraId="3FB95B28" w14:textId="36321C61" w:rsidR="00432477" w:rsidRDefault="00432477" w:rsidP="0039653C">
      <w:pPr>
        <w:pStyle w:val="ListParagraph"/>
        <w:spacing w:after="0" w:line="240" w:lineRule="auto"/>
        <w:ind w:left="-1260"/>
        <w:rPr>
          <w:rFonts w:eastAsiaTheme="majorEastAsia" w:cs="Calibri"/>
          <w:b/>
          <w:color w:val="136CAF"/>
          <w:sz w:val="48"/>
          <w:szCs w:val="48"/>
          <w:vertAlign w:val="superscript"/>
        </w:rPr>
      </w:pPr>
    </w:p>
    <w:tbl>
      <w:tblPr>
        <w:tblW w:w="10980" w:type="dxa"/>
        <w:tblInd w:w="-965" w:type="dxa"/>
        <w:tblBorders>
          <w:top w:val="single" w:sz="4" w:space="0" w:color="0664AD"/>
          <w:left w:val="single" w:sz="4" w:space="0" w:color="0664AD"/>
          <w:bottom w:val="single" w:sz="4" w:space="0" w:color="0664AD"/>
          <w:right w:val="single" w:sz="4" w:space="0" w:color="0664AD"/>
          <w:insideH w:val="single" w:sz="4" w:space="0" w:color="0664AD"/>
          <w:insideV w:val="single" w:sz="4" w:space="0" w:color="0664AD"/>
        </w:tblBorders>
        <w:tblCellMar>
          <w:top w:w="43" w:type="dxa"/>
          <w:left w:w="115" w:type="dxa"/>
          <w:right w:w="115" w:type="dxa"/>
        </w:tblCellMar>
        <w:tblLook w:val="0000" w:firstRow="0" w:lastRow="0" w:firstColumn="0" w:lastColumn="0" w:noHBand="0" w:noVBand="0"/>
      </w:tblPr>
      <w:tblGrid>
        <w:gridCol w:w="3150"/>
        <w:gridCol w:w="7830"/>
      </w:tblGrid>
      <w:tr w:rsidR="00432477" w14:paraId="5302433D" w14:textId="77777777" w:rsidTr="009C5F79">
        <w:trPr>
          <w:trHeight w:val="2213"/>
        </w:trPr>
        <w:tc>
          <w:tcPr>
            <w:tcW w:w="315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4EAF083" w14:textId="77777777" w:rsidR="00432477" w:rsidRPr="00010A37" w:rsidRDefault="00432477" w:rsidP="009C5F79">
            <w:pPr>
              <w:pStyle w:val="ListParagraph"/>
              <w:numPr>
                <w:ilvl w:val="0"/>
                <w:numId w:val="8"/>
              </w:numPr>
              <w:tabs>
                <w:tab w:val="left" w:pos="270"/>
              </w:tabs>
              <w:spacing w:before="240" w:after="40" w:line="240" w:lineRule="auto"/>
              <w:ind w:left="274"/>
              <w:rPr>
                <w:rFonts w:eastAsiaTheme="majorEastAsia" w:cs="Calibri"/>
                <w:b/>
                <w:color w:val="404040" w:themeColor="text1" w:themeTint="BF"/>
                <w:sz w:val="21"/>
                <w:szCs w:val="21"/>
              </w:rPr>
            </w:pPr>
            <w:r w:rsidRPr="00010A37">
              <w:rPr>
                <w:rFonts w:cstheme="minorHAnsi"/>
                <w:b/>
                <w:color w:val="404040" w:themeColor="text1" w:themeTint="BF"/>
                <w:sz w:val="21"/>
                <w:szCs w:val="21"/>
              </w:rPr>
              <w:t xml:space="preserve">Prioritize performance objectives and select </w:t>
            </w:r>
            <w:r>
              <w:rPr>
                <w:rFonts w:cstheme="minorHAnsi"/>
                <w:b/>
                <w:color w:val="404040" w:themeColor="text1" w:themeTint="BF"/>
                <w:sz w:val="21"/>
                <w:szCs w:val="21"/>
              </w:rPr>
              <w:br/>
            </w:r>
            <w:r w:rsidRPr="00010A37">
              <w:rPr>
                <w:rFonts w:cstheme="minorHAnsi"/>
                <w:b/>
                <w:color w:val="404040" w:themeColor="text1" w:themeTint="BF"/>
                <w:sz w:val="21"/>
                <w:szCs w:val="21"/>
              </w:rPr>
              <w:t>design features</w:t>
            </w:r>
          </w:p>
        </w:tc>
        <w:tc>
          <w:tcPr>
            <w:tcW w:w="78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419A969" w14:textId="77777777" w:rsidR="00432477" w:rsidRPr="00DD2D75" w:rsidRDefault="00432477" w:rsidP="00432477">
            <w:pPr>
              <w:pStyle w:val="ListParagraph"/>
              <w:numPr>
                <w:ilvl w:val="0"/>
                <w:numId w:val="8"/>
              </w:numPr>
              <w:autoSpaceDE/>
              <w:autoSpaceDN/>
              <w:adjustRightInd/>
              <w:spacing w:before="120" w:after="0" w:line="276" w:lineRule="auto"/>
              <w:ind w:left="335" w:right="90"/>
              <w:rPr>
                <w:rFonts w:cstheme="minorHAnsi"/>
                <w:color w:val="404040" w:themeColor="text1" w:themeTint="BF"/>
                <w:sz w:val="21"/>
                <w:szCs w:val="21"/>
              </w:rPr>
            </w:pPr>
            <w:r w:rsidRPr="00DD2D75">
              <w:rPr>
                <w:rFonts w:cstheme="minorHAnsi"/>
                <w:color w:val="404040" w:themeColor="text1" w:themeTint="BF"/>
                <w:sz w:val="21"/>
                <w:szCs w:val="21"/>
              </w:rPr>
              <w:t>Work with financial advisor and/or recordkeeper to determine the top performance objectives for improvement</w:t>
            </w:r>
          </w:p>
          <w:p w14:paraId="6784D01F" w14:textId="77777777" w:rsidR="00432477" w:rsidRPr="00DD2D75" w:rsidRDefault="00432477" w:rsidP="00432477">
            <w:pPr>
              <w:pStyle w:val="ListParagraph"/>
              <w:numPr>
                <w:ilvl w:val="0"/>
                <w:numId w:val="8"/>
              </w:numPr>
              <w:autoSpaceDE/>
              <w:autoSpaceDN/>
              <w:adjustRightInd/>
              <w:spacing w:before="120" w:after="0" w:line="276" w:lineRule="auto"/>
              <w:ind w:left="335" w:right="90"/>
              <w:rPr>
                <w:rFonts w:cstheme="minorHAnsi"/>
                <w:color w:val="404040" w:themeColor="text1" w:themeTint="BF"/>
                <w:sz w:val="21"/>
                <w:szCs w:val="21"/>
              </w:rPr>
            </w:pPr>
            <w:r w:rsidRPr="00DD2D75">
              <w:rPr>
                <w:rFonts w:cstheme="minorHAnsi"/>
                <w:color w:val="404040" w:themeColor="text1" w:themeTint="BF"/>
                <w:sz w:val="21"/>
                <w:szCs w:val="21"/>
              </w:rPr>
              <w:t>Select the design changes that will be adopted to improve the metric</w:t>
            </w:r>
          </w:p>
          <w:p w14:paraId="6D313131" w14:textId="77777777" w:rsidR="00432477" w:rsidRPr="00DD2D75" w:rsidRDefault="00432477" w:rsidP="00432477">
            <w:pPr>
              <w:pStyle w:val="ListParagraph"/>
              <w:numPr>
                <w:ilvl w:val="0"/>
                <w:numId w:val="8"/>
              </w:numPr>
              <w:spacing w:before="120" w:after="0" w:line="276" w:lineRule="auto"/>
              <w:ind w:left="335" w:right="90"/>
              <w:rPr>
                <w:rFonts w:eastAsiaTheme="majorEastAsia" w:cs="Calibri"/>
                <w:color w:val="404040" w:themeColor="text1" w:themeTint="BF"/>
                <w:sz w:val="21"/>
                <w:szCs w:val="21"/>
              </w:rPr>
            </w:pPr>
            <w:r w:rsidRPr="00DD2D75">
              <w:rPr>
                <w:rFonts w:eastAsiaTheme="majorEastAsia" w:cs="Calibri"/>
                <w:color w:val="404040" w:themeColor="text1" w:themeTint="BF"/>
                <w:sz w:val="21"/>
                <w:szCs w:val="21"/>
              </w:rPr>
              <w:t>Model the potential impact of the changes</w:t>
            </w:r>
          </w:p>
          <w:p w14:paraId="13390F47" w14:textId="284CBA5D" w:rsidR="00432477" w:rsidRPr="00DD2D75" w:rsidRDefault="00432477" w:rsidP="00432477">
            <w:pPr>
              <w:pStyle w:val="ListParagraph"/>
              <w:numPr>
                <w:ilvl w:val="0"/>
                <w:numId w:val="8"/>
              </w:numPr>
              <w:spacing w:before="120" w:after="0" w:line="276" w:lineRule="auto"/>
              <w:ind w:left="335" w:right="90"/>
              <w:rPr>
                <w:rFonts w:eastAsiaTheme="majorEastAsia" w:cs="Calibri"/>
                <w:color w:val="404040" w:themeColor="text1" w:themeTint="BF"/>
                <w:sz w:val="21"/>
                <w:szCs w:val="21"/>
              </w:rPr>
            </w:pPr>
            <w:r w:rsidRPr="00DD2D75">
              <w:rPr>
                <w:rFonts w:eastAsiaTheme="majorEastAsia" w:cs="Calibri"/>
                <w:color w:val="404040" w:themeColor="text1" w:themeTint="BF"/>
                <w:sz w:val="21"/>
                <w:szCs w:val="21"/>
              </w:rPr>
              <w:t>Estimate costs (e.</w:t>
            </w:r>
            <w:r w:rsidRPr="00CA5984">
              <w:rPr>
                <w:rFonts w:eastAsiaTheme="majorEastAsia" w:cs="Calibri"/>
                <w:color w:val="404040" w:themeColor="text1" w:themeTint="BF"/>
                <w:sz w:val="21"/>
                <w:szCs w:val="21"/>
              </w:rPr>
              <w:t>g., document amendment, administration, additional employer contributions</w:t>
            </w:r>
            <w:r w:rsidR="009E42BF">
              <w:rPr>
                <w:rFonts w:eastAsiaTheme="majorEastAsia" w:cs="Calibri"/>
                <w:color w:val="404040" w:themeColor="text1" w:themeTint="BF"/>
                <w:sz w:val="21"/>
                <w:szCs w:val="21"/>
              </w:rPr>
              <w:t>,</w:t>
            </w:r>
            <w:r w:rsidR="00CA5984" w:rsidRPr="00CA5984">
              <w:rPr>
                <w:rFonts w:ascii="Helvetica" w:hAnsi="Helvetica" w:cs="Helvetica"/>
                <w:color w:val="000000"/>
                <w:sz w:val="21"/>
                <w:szCs w:val="21"/>
              </w:rPr>
              <w:t xml:space="preserve"> </w:t>
            </w:r>
            <w:r w:rsidR="00CA5984" w:rsidRPr="00CA5984">
              <w:rPr>
                <w:rFonts w:cs="Helvetica"/>
                <w:color w:val="404040" w:themeColor="text1" w:themeTint="BF"/>
                <w:sz w:val="21"/>
                <w:szCs w:val="21"/>
              </w:rPr>
              <w:t>participant education and communications</w:t>
            </w:r>
            <w:r w:rsidRPr="00CA5984">
              <w:rPr>
                <w:rFonts w:eastAsiaTheme="majorEastAsia" w:cs="Calibri"/>
                <w:color w:val="404040" w:themeColor="text1" w:themeTint="BF"/>
                <w:sz w:val="21"/>
                <w:szCs w:val="21"/>
              </w:rPr>
              <w:t>)</w:t>
            </w:r>
            <w:r w:rsidR="00CA5984" w:rsidRPr="00CA5984">
              <w:rPr>
                <w:rFonts w:ascii="Helvetica" w:hAnsi="Helvetica" w:cs="Helvetica"/>
                <w:color w:val="404040" w:themeColor="text1" w:themeTint="BF"/>
                <w:sz w:val="19"/>
                <w:szCs w:val="19"/>
              </w:rPr>
              <w:t xml:space="preserve"> </w:t>
            </w:r>
          </w:p>
          <w:p w14:paraId="0F0BCE9E" w14:textId="77777777" w:rsidR="00432477" w:rsidRPr="00DD2D75" w:rsidRDefault="00432477" w:rsidP="00432477">
            <w:pPr>
              <w:pStyle w:val="ListParagraph"/>
              <w:numPr>
                <w:ilvl w:val="0"/>
                <w:numId w:val="8"/>
              </w:numPr>
              <w:spacing w:before="120" w:after="0" w:line="276" w:lineRule="auto"/>
              <w:ind w:left="335" w:right="90"/>
              <w:rPr>
                <w:rFonts w:eastAsiaTheme="majorEastAsia" w:cs="Calibri"/>
                <w:color w:val="BEE1FC"/>
                <w:sz w:val="21"/>
                <w:szCs w:val="21"/>
                <w:shd w:val="clear" w:color="auto" w:fill="BEE1FC"/>
              </w:rPr>
            </w:pPr>
            <w:r w:rsidRPr="00DD2D75">
              <w:rPr>
                <w:rFonts w:eastAsiaTheme="majorEastAsia" w:cs="Calibri"/>
                <w:color w:val="404040" w:themeColor="text1" w:themeTint="BF"/>
                <w:sz w:val="21"/>
                <w:szCs w:val="21"/>
              </w:rPr>
              <w:t xml:space="preserve">Other: </w:t>
            </w:r>
            <w:r w:rsidRPr="00DD2D75">
              <w:rPr>
                <w:rFonts w:eastAsiaTheme="majorEastAsia" w:cs="Calibri"/>
                <w:color w:val="BEE1FC"/>
                <w:sz w:val="21"/>
                <w:szCs w:val="21"/>
                <w:shd w:val="clear" w:color="auto" w:fill="F2F2F2" w:themeFill="background1" w:themeFillShade="F2"/>
              </w:rPr>
              <w:t>___________________________</w:t>
            </w:r>
          </w:p>
        </w:tc>
      </w:tr>
      <w:tr w:rsidR="00432477" w14:paraId="687C63F0" w14:textId="77777777" w:rsidTr="009C5F79">
        <w:trPr>
          <w:trHeight w:val="2240"/>
        </w:trPr>
        <w:tc>
          <w:tcPr>
            <w:tcW w:w="315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8DA4BB6" w14:textId="77777777" w:rsidR="00432477" w:rsidRPr="00010A37" w:rsidRDefault="00432477" w:rsidP="00025F49">
            <w:pPr>
              <w:pStyle w:val="ListParagraph"/>
              <w:numPr>
                <w:ilvl w:val="0"/>
                <w:numId w:val="8"/>
              </w:numPr>
              <w:spacing w:before="120" w:after="40" w:line="240" w:lineRule="auto"/>
              <w:ind w:left="270"/>
              <w:rPr>
                <w:rFonts w:eastAsiaTheme="majorEastAsia" w:cs="Calibri"/>
                <w:b/>
                <w:color w:val="404040" w:themeColor="text1" w:themeTint="BF"/>
                <w:sz w:val="21"/>
                <w:szCs w:val="21"/>
              </w:rPr>
            </w:pPr>
            <w:r w:rsidRPr="00010A37">
              <w:rPr>
                <w:rFonts w:eastAsiaTheme="majorEastAsia" w:cs="Calibri"/>
                <w:b/>
                <w:color w:val="404040" w:themeColor="text1" w:themeTint="BF"/>
                <w:sz w:val="21"/>
                <w:szCs w:val="21"/>
              </w:rPr>
              <w:t xml:space="preserve">Create an employee education and communication strategy </w:t>
            </w:r>
            <w:r>
              <w:rPr>
                <w:rFonts w:eastAsiaTheme="majorEastAsia" w:cs="Calibri"/>
                <w:b/>
                <w:color w:val="404040" w:themeColor="text1" w:themeTint="BF"/>
                <w:sz w:val="21"/>
                <w:szCs w:val="21"/>
              </w:rPr>
              <w:br/>
            </w:r>
            <w:r w:rsidRPr="00010A37">
              <w:rPr>
                <w:rFonts w:eastAsiaTheme="majorEastAsia" w:cs="Calibri"/>
                <w:b/>
                <w:color w:val="404040" w:themeColor="text1" w:themeTint="BF"/>
                <w:sz w:val="21"/>
                <w:szCs w:val="21"/>
              </w:rPr>
              <w:t>to introduce design changes</w:t>
            </w:r>
          </w:p>
        </w:tc>
        <w:tc>
          <w:tcPr>
            <w:tcW w:w="7830"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99742B6" w14:textId="77777777" w:rsidR="00432477" w:rsidRPr="00DD2D75" w:rsidRDefault="00432477" w:rsidP="00432477">
            <w:pPr>
              <w:pStyle w:val="ListParagraph"/>
              <w:numPr>
                <w:ilvl w:val="0"/>
                <w:numId w:val="8"/>
              </w:numPr>
              <w:spacing w:before="120" w:after="0" w:line="276" w:lineRule="auto"/>
              <w:ind w:left="335" w:right="90"/>
              <w:rPr>
                <w:rFonts w:eastAsiaTheme="majorEastAsia" w:cs="Calibri"/>
                <w:color w:val="404040" w:themeColor="text1" w:themeTint="BF"/>
                <w:sz w:val="21"/>
                <w:szCs w:val="21"/>
              </w:rPr>
            </w:pPr>
            <w:r w:rsidRPr="00DD2D75">
              <w:rPr>
                <w:rFonts w:eastAsiaTheme="majorEastAsia" w:cs="Calibri"/>
                <w:color w:val="404040" w:themeColor="text1" w:themeTint="BF"/>
                <w:sz w:val="21"/>
                <w:szCs w:val="21"/>
              </w:rPr>
              <w:t>Identify target audience (e.g., newly eligible employees, targeted groups, all employees)</w:t>
            </w:r>
          </w:p>
          <w:p w14:paraId="0AE6FF6F" w14:textId="77777777" w:rsidR="00432477" w:rsidRPr="00DD2D75" w:rsidRDefault="00432477" w:rsidP="00432477">
            <w:pPr>
              <w:pStyle w:val="ListParagraph"/>
              <w:numPr>
                <w:ilvl w:val="0"/>
                <w:numId w:val="8"/>
              </w:numPr>
              <w:spacing w:before="120" w:after="0" w:line="276" w:lineRule="auto"/>
              <w:ind w:left="335" w:right="90"/>
              <w:rPr>
                <w:rFonts w:eastAsiaTheme="majorEastAsia" w:cs="Calibri"/>
                <w:color w:val="404040" w:themeColor="text1" w:themeTint="BF"/>
                <w:sz w:val="21"/>
                <w:szCs w:val="21"/>
              </w:rPr>
            </w:pPr>
            <w:r w:rsidRPr="00DD2D75">
              <w:rPr>
                <w:rFonts w:eastAsiaTheme="majorEastAsia" w:cs="Calibri"/>
                <w:color w:val="404040" w:themeColor="text1" w:themeTint="BF"/>
                <w:sz w:val="21"/>
                <w:szCs w:val="21"/>
              </w:rPr>
              <w:t>Engage training resources (e.g., financial advisor, recordkeeper)</w:t>
            </w:r>
          </w:p>
          <w:p w14:paraId="5AE20B75" w14:textId="77777777" w:rsidR="00432477" w:rsidRPr="00DD2D75" w:rsidRDefault="00432477" w:rsidP="00432477">
            <w:pPr>
              <w:pStyle w:val="ListParagraph"/>
              <w:numPr>
                <w:ilvl w:val="0"/>
                <w:numId w:val="8"/>
              </w:numPr>
              <w:spacing w:before="120" w:after="0" w:line="276" w:lineRule="auto"/>
              <w:ind w:left="335" w:right="90"/>
              <w:rPr>
                <w:rFonts w:eastAsiaTheme="majorEastAsia" w:cs="Calibri"/>
                <w:color w:val="404040" w:themeColor="text1" w:themeTint="BF"/>
                <w:sz w:val="21"/>
                <w:szCs w:val="21"/>
              </w:rPr>
            </w:pPr>
            <w:r w:rsidRPr="00DD2D75">
              <w:rPr>
                <w:rFonts w:eastAsiaTheme="majorEastAsia" w:cs="Calibri"/>
                <w:color w:val="404040" w:themeColor="text1" w:themeTint="BF"/>
                <w:sz w:val="21"/>
                <w:szCs w:val="21"/>
              </w:rPr>
              <w:t xml:space="preserve">Determine topics and objectives for the education and communications </w:t>
            </w:r>
          </w:p>
          <w:p w14:paraId="2CDE61F2" w14:textId="77777777" w:rsidR="00432477" w:rsidRPr="00DD2D75" w:rsidRDefault="00432477" w:rsidP="009C5F79">
            <w:pPr>
              <w:pStyle w:val="ListParagraph"/>
              <w:numPr>
                <w:ilvl w:val="0"/>
                <w:numId w:val="8"/>
              </w:numPr>
              <w:tabs>
                <w:tab w:val="left" w:pos="7600"/>
                <w:tab w:val="left" w:pos="7715"/>
              </w:tabs>
              <w:spacing w:before="120" w:after="0" w:line="276" w:lineRule="auto"/>
              <w:ind w:left="335" w:right="-25"/>
              <w:rPr>
                <w:rFonts w:eastAsiaTheme="majorEastAsia" w:cs="Calibri"/>
                <w:color w:val="404040" w:themeColor="text1" w:themeTint="BF"/>
                <w:sz w:val="21"/>
                <w:szCs w:val="21"/>
              </w:rPr>
            </w:pPr>
            <w:r w:rsidRPr="00DD2D75">
              <w:rPr>
                <w:rFonts w:eastAsiaTheme="majorEastAsia" w:cs="Calibri"/>
                <w:color w:val="404040" w:themeColor="text1" w:themeTint="BF"/>
                <w:sz w:val="21"/>
                <w:szCs w:val="21"/>
              </w:rPr>
              <w:t>Select the education format (e.g., live onsit</w:t>
            </w:r>
            <w:r w:rsidR="009C5F79">
              <w:rPr>
                <w:rFonts w:eastAsiaTheme="majorEastAsia" w:cs="Calibri"/>
                <w:color w:val="404040" w:themeColor="text1" w:themeTint="BF"/>
                <w:sz w:val="21"/>
                <w:szCs w:val="21"/>
              </w:rPr>
              <w:t xml:space="preserve">e meetings, webinars, on-demand </w:t>
            </w:r>
            <w:r w:rsidRPr="00DD2D75">
              <w:rPr>
                <w:rFonts w:eastAsiaTheme="majorEastAsia" w:cs="Calibri"/>
                <w:color w:val="404040" w:themeColor="text1" w:themeTint="BF"/>
                <w:sz w:val="21"/>
                <w:szCs w:val="21"/>
              </w:rPr>
              <w:t>videos)</w:t>
            </w:r>
          </w:p>
          <w:p w14:paraId="6A603D9B" w14:textId="77777777" w:rsidR="00432477" w:rsidRPr="00DD2D75" w:rsidRDefault="00432477" w:rsidP="00432477">
            <w:pPr>
              <w:pStyle w:val="ListParagraph"/>
              <w:numPr>
                <w:ilvl w:val="0"/>
                <w:numId w:val="8"/>
              </w:numPr>
              <w:spacing w:before="120" w:after="0" w:line="276" w:lineRule="auto"/>
              <w:ind w:left="335" w:right="90"/>
              <w:rPr>
                <w:rFonts w:eastAsiaTheme="majorEastAsia" w:cs="Calibri"/>
                <w:color w:val="404040" w:themeColor="text1" w:themeTint="BF"/>
                <w:sz w:val="21"/>
                <w:szCs w:val="21"/>
              </w:rPr>
            </w:pPr>
            <w:r w:rsidRPr="00DD2D75">
              <w:rPr>
                <w:rFonts w:eastAsiaTheme="majorEastAsia" w:cs="Calibri"/>
                <w:color w:val="404040" w:themeColor="text1" w:themeTint="BF"/>
                <w:sz w:val="21"/>
                <w:szCs w:val="21"/>
              </w:rPr>
              <w:t>Build an education and communications calendar</w:t>
            </w:r>
          </w:p>
          <w:p w14:paraId="09284219" w14:textId="77777777" w:rsidR="00432477" w:rsidRPr="00DD2D75" w:rsidRDefault="00432477" w:rsidP="00432477">
            <w:pPr>
              <w:pStyle w:val="ListParagraph"/>
              <w:numPr>
                <w:ilvl w:val="0"/>
                <w:numId w:val="8"/>
              </w:numPr>
              <w:spacing w:before="120" w:after="0" w:line="276" w:lineRule="auto"/>
              <w:ind w:left="335" w:right="90"/>
              <w:rPr>
                <w:rFonts w:eastAsiaTheme="majorEastAsia" w:cs="Calibri"/>
                <w:color w:val="BEE1FC"/>
                <w:sz w:val="21"/>
                <w:szCs w:val="21"/>
                <w:shd w:val="clear" w:color="auto" w:fill="BEE1FC"/>
              </w:rPr>
            </w:pPr>
            <w:r w:rsidRPr="00DD2D75">
              <w:rPr>
                <w:rFonts w:eastAsiaTheme="majorEastAsia" w:cs="Calibri"/>
                <w:color w:val="404040" w:themeColor="text1" w:themeTint="BF"/>
                <w:sz w:val="21"/>
                <w:szCs w:val="21"/>
              </w:rPr>
              <w:t>Other</w:t>
            </w:r>
            <w:r w:rsidRPr="00DD2D75">
              <w:rPr>
                <w:rFonts w:eastAsiaTheme="majorEastAsia" w:cs="Calibri"/>
                <w:color w:val="404040" w:themeColor="text1" w:themeTint="BF"/>
                <w:sz w:val="21"/>
                <w:szCs w:val="21"/>
                <w:shd w:val="clear" w:color="auto" w:fill="FFFFFF" w:themeFill="background1"/>
              </w:rPr>
              <w:t xml:space="preserve">: </w:t>
            </w:r>
            <w:r w:rsidRPr="00DD2D75">
              <w:rPr>
                <w:rFonts w:eastAsiaTheme="majorEastAsia" w:cs="Calibri"/>
                <w:color w:val="BEE1FC"/>
                <w:sz w:val="21"/>
                <w:szCs w:val="21"/>
                <w:shd w:val="clear" w:color="auto" w:fill="F2F2F2" w:themeFill="background1" w:themeFillShade="F2"/>
              </w:rPr>
              <w:t>___________________________</w:t>
            </w:r>
          </w:p>
        </w:tc>
      </w:tr>
      <w:tr w:rsidR="00432477" w14:paraId="43804F20" w14:textId="77777777" w:rsidTr="009C5F79">
        <w:trPr>
          <w:trHeight w:val="2510"/>
        </w:trPr>
        <w:tc>
          <w:tcPr>
            <w:tcW w:w="3150" w:type="dxa"/>
            <w:tcBorders>
              <w:top w:val="single" w:sz="4" w:space="0" w:color="BFBFBF" w:themeColor="background1" w:themeShade="BF"/>
              <w:left w:val="nil"/>
              <w:bottom w:val="single" w:sz="8" w:space="0" w:color="BFBFBF" w:themeColor="background1" w:themeShade="BF"/>
              <w:right w:val="single" w:sz="4" w:space="0" w:color="BFBFBF" w:themeColor="background1" w:themeShade="BF"/>
            </w:tcBorders>
          </w:tcPr>
          <w:p w14:paraId="0712EA7F" w14:textId="77777777" w:rsidR="00432477" w:rsidRPr="00010A37" w:rsidRDefault="00432477" w:rsidP="00025F49">
            <w:pPr>
              <w:pStyle w:val="ListParagraph"/>
              <w:numPr>
                <w:ilvl w:val="0"/>
                <w:numId w:val="8"/>
              </w:numPr>
              <w:spacing w:before="120" w:after="40" w:line="240" w:lineRule="auto"/>
              <w:ind w:left="270"/>
              <w:rPr>
                <w:rFonts w:eastAsiaTheme="majorEastAsia" w:cs="Calibri"/>
                <w:b/>
                <w:color w:val="404040" w:themeColor="text1" w:themeTint="BF"/>
                <w:sz w:val="21"/>
                <w:szCs w:val="21"/>
              </w:rPr>
            </w:pPr>
            <w:r w:rsidRPr="00010A37">
              <w:rPr>
                <w:rFonts w:eastAsiaTheme="majorEastAsia" w:cs="Calibri"/>
                <w:b/>
                <w:color w:val="404040" w:themeColor="text1" w:themeTint="BF"/>
                <w:sz w:val="21"/>
                <w:szCs w:val="21"/>
              </w:rPr>
              <w:t>Measure the impact of the design change</w:t>
            </w:r>
          </w:p>
        </w:tc>
        <w:tc>
          <w:tcPr>
            <w:tcW w:w="7830" w:type="dxa"/>
            <w:tcBorders>
              <w:top w:val="single" w:sz="4" w:space="0" w:color="BFBFBF" w:themeColor="background1" w:themeShade="BF"/>
              <w:left w:val="single" w:sz="4" w:space="0" w:color="BFBFBF" w:themeColor="background1" w:themeShade="BF"/>
              <w:bottom w:val="single" w:sz="8" w:space="0" w:color="BFBFBF" w:themeColor="background1" w:themeShade="BF"/>
              <w:right w:val="nil"/>
            </w:tcBorders>
            <w:vAlign w:val="center"/>
          </w:tcPr>
          <w:p w14:paraId="7BBACAB9" w14:textId="77777777" w:rsidR="00432477" w:rsidRPr="00DD2D75" w:rsidRDefault="00432477" w:rsidP="00432477">
            <w:pPr>
              <w:pStyle w:val="ListParagraph"/>
              <w:numPr>
                <w:ilvl w:val="0"/>
                <w:numId w:val="8"/>
              </w:numPr>
              <w:autoSpaceDE/>
              <w:autoSpaceDN/>
              <w:adjustRightInd/>
              <w:spacing w:before="120" w:after="0" w:line="276" w:lineRule="auto"/>
              <w:ind w:left="335" w:right="90"/>
              <w:rPr>
                <w:rFonts w:cstheme="minorHAnsi"/>
                <w:color w:val="404040" w:themeColor="text1" w:themeTint="BF"/>
                <w:sz w:val="21"/>
                <w:szCs w:val="21"/>
              </w:rPr>
            </w:pPr>
            <w:r w:rsidRPr="00DD2D75">
              <w:rPr>
                <w:rFonts w:cstheme="minorHAnsi"/>
                <w:color w:val="404040" w:themeColor="text1" w:themeTint="BF"/>
                <w:sz w:val="21"/>
                <w:szCs w:val="21"/>
              </w:rPr>
              <w:t>Work with financial advisor to review the high priority metrics annually</w:t>
            </w:r>
          </w:p>
          <w:p w14:paraId="48000B13" w14:textId="77777777" w:rsidR="00432477" w:rsidRPr="00DD2D75" w:rsidRDefault="00432477" w:rsidP="00432477">
            <w:pPr>
              <w:pStyle w:val="ListParagraph"/>
              <w:numPr>
                <w:ilvl w:val="0"/>
                <w:numId w:val="8"/>
              </w:numPr>
              <w:autoSpaceDE/>
              <w:autoSpaceDN/>
              <w:adjustRightInd/>
              <w:spacing w:before="120" w:after="0" w:line="276" w:lineRule="auto"/>
              <w:ind w:left="335" w:right="90"/>
              <w:rPr>
                <w:rFonts w:cstheme="minorHAnsi"/>
                <w:color w:val="404040" w:themeColor="text1" w:themeTint="BF"/>
                <w:sz w:val="21"/>
                <w:szCs w:val="21"/>
              </w:rPr>
            </w:pPr>
            <w:r w:rsidRPr="00DD2D75">
              <w:rPr>
                <w:rFonts w:cstheme="minorHAnsi"/>
                <w:color w:val="404040" w:themeColor="text1" w:themeTint="BF"/>
                <w:sz w:val="21"/>
                <w:szCs w:val="21"/>
              </w:rPr>
              <w:t>Review the metric aligned with the design change to assess the overall impact of the change</w:t>
            </w:r>
          </w:p>
          <w:p w14:paraId="44B5B916" w14:textId="77777777" w:rsidR="00432477" w:rsidRPr="00DD2D75" w:rsidRDefault="00432477" w:rsidP="00432477">
            <w:pPr>
              <w:pStyle w:val="ListParagraph"/>
              <w:numPr>
                <w:ilvl w:val="0"/>
                <w:numId w:val="8"/>
              </w:numPr>
              <w:autoSpaceDE/>
              <w:autoSpaceDN/>
              <w:adjustRightInd/>
              <w:spacing w:before="120" w:after="0" w:line="276" w:lineRule="auto"/>
              <w:ind w:left="335" w:right="90"/>
              <w:rPr>
                <w:rFonts w:cstheme="minorHAnsi"/>
                <w:color w:val="404040" w:themeColor="text1" w:themeTint="BF"/>
                <w:sz w:val="21"/>
                <w:szCs w:val="21"/>
              </w:rPr>
            </w:pPr>
            <w:r w:rsidRPr="00DD2D75">
              <w:rPr>
                <w:rFonts w:cstheme="minorHAnsi"/>
                <w:color w:val="404040" w:themeColor="text1" w:themeTint="BF"/>
                <w:sz w:val="21"/>
                <w:szCs w:val="21"/>
              </w:rPr>
              <w:t xml:space="preserve">Assess the impact of the change on any sub-group of employees targeted for improved metrics </w:t>
            </w:r>
          </w:p>
          <w:p w14:paraId="0A8A4B06" w14:textId="77777777" w:rsidR="00432477" w:rsidRPr="00DD2D75" w:rsidRDefault="00432477" w:rsidP="00432477">
            <w:pPr>
              <w:pStyle w:val="ListParagraph"/>
              <w:numPr>
                <w:ilvl w:val="0"/>
                <w:numId w:val="8"/>
              </w:numPr>
              <w:autoSpaceDE/>
              <w:autoSpaceDN/>
              <w:adjustRightInd/>
              <w:spacing w:before="120" w:after="0" w:line="276" w:lineRule="auto"/>
              <w:ind w:left="335" w:right="90"/>
              <w:rPr>
                <w:rFonts w:cstheme="minorHAnsi"/>
                <w:color w:val="404040" w:themeColor="text1" w:themeTint="BF"/>
                <w:sz w:val="21"/>
                <w:szCs w:val="21"/>
              </w:rPr>
            </w:pPr>
            <w:r w:rsidRPr="00DD2D75">
              <w:rPr>
                <w:rFonts w:cstheme="minorHAnsi"/>
                <w:color w:val="404040" w:themeColor="text1" w:themeTint="BF"/>
                <w:sz w:val="21"/>
                <w:szCs w:val="21"/>
              </w:rPr>
              <w:t>Explore additional design changes if insufficient improvement in metrics</w:t>
            </w:r>
          </w:p>
          <w:p w14:paraId="766CEA56" w14:textId="77777777" w:rsidR="00432477" w:rsidRPr="00DD2D75" w:rsidRDefault="00432477" w:rsidP="00432477">
            <w:pPr>
              <w:pStyle w:val="ListParagraph"/>
              <w:numPr>
                <w:ilvl w:val="0"/>
                <w:numId w:val="8"/>
              </w:numPr>
              <w:autoSpaceDE/>
              <w:autoSpaceDN/>
              <w:adjustRightInd/>
              <w:spacing w:before="120" w:after="0" w:line="276" w:lineRule="auto"/>
              <w:ind w:left="335" w:right="90"/>
              <w:rPr>
                <w:rFonts w:cstheme="minorHAnsi"/>
                <w:color w:val="404040" w:themeColor="text1" w:themeTint="BF"/>
                <w:sz w:val="21"/>
                <w:szCs w:val="21"/>
              </w:rPr>
            </w:pPr>
            <w:r w:rsidRPr="00DD2D75">
              <w:rPr>
                <w:rFonts w:cstheme="minorHAnsi"/>
                <w:color w:val="404040" w:themeColor="text1" w:themeTint="BF"/>
                <w:sz w:val="21"/>
                <w:szCs w:val="21"/>
              </w:rPr>
              <w:t>Assess the need for ongoing employee education and communications</w:t>
            </w:r>
          </w:p>
          <w:p w14:paraId="4B66D82F" w14:textId="77777777" w:rsidR="00432477" w:rsidRPr="00DD2D75" w:rsidRDefault="00432477" w:rsidP="00432477">
            <w:pPr>
              <w:pStyle w:val="ListParagraph"/>
              <w:numPr>
                <w:ilvl w:val="0"/>
                <w:numId w:val="8"/>
              </w:numPr>
              <w:spacing w:before="120" w:after="0" w:line="276" w:lineRule="auto"/>
              <w:ind w:left="335" w:right="90"/>
              <w:rPr>
                <w:rFonts w:eastAsiaTheme="majorEastAsia" w:cs="Calibri"/>
                <w:color w:val="BEE1FC"/>
                <w:sz w:val="21"/>
                <w:szCs w:val="21"/>
                <w:shd w:val="clear" w:color="auto" w:fill="BEE1FC"/>
              </w:rPr>
            </w:pPr>
            <w:r w:rsidRPr="00DD2D75">
              <w:rPr>
                <w:rFonts w:cstheme="minorHAnsi"/>
                <w:color w:val="404040" w:themeColor="text1" w:themeTint="BF"/>
                <w:sz w:val="21"/>
                <w:szCs w:val="21"/>
              </w:rPr>
              <w:t xml:space="preserve">Other: </w:t>
            </w:r>
            <w:r w:rsidRPr="00DD2D75">
              <w:rPr>
                <w:rFonts w:cstheme="minorHAnsi"/>
                <w:color w:val="BEE1FC" w:themeColor="accent1" w:themeTint="33"/>
                <w:sz w:val="21"/>
                <w:szCs w:val="21"/>
                <w:shd w:val="clear" w:color="auto" w:fill="F2F2F2" w:themeFill="background1" w:themeFillShade="F2"/>
              </w:rPr>
              <w:t>___________________________</w:t>
            </w:r>
          </w:p>
        </w:tc>
      </w:tr>
    </w:tbl>
    <w:p w14:paraId="2C68667A" w14:textId="11CCD886" w:rsidR="006A1BCE" w:rsidRDefault="00CA5984" w:rsidP="0039653C">
      <w:pPr>
        <w:pStyle w:val="ListParagraph"/>
        <w:spacing w:after="0" w:line="240" w:lineRule="auto"/>
        <w:ind w:left="-1260"/>
        <w:rPr>
          <w:rFonts w:eastAsiaTheme="majorEastAsia" w:cs="Calibri"/>
          <w:b/>
          <w:color w:val="136CAF"/>
          <w:sz w:val="48"/>
          <w:szCs w:val="48"/>
          <w:vertAlign w:val="superscript"/>
        </w:rPr>
        <w:sectPr w:rsidR="006A1BCE" w:rsidSect="00F8270E">
          <w:footerReference w:type="default" r:id="rId38"/>
          <w:type w:val="continuous"/>
          <w:pgSz w:w="12240" w:h="15840"/>
          <w:pgMar w:top="1170" w:right="540" w:bottom="990" w:left="1800" w:header="0" w:footer="90" w:gutter="0"/>
          <w:cols w:space="720"/>
          <w:noEndnote/>
        </w:sectPr>
      </w:pPr>
      <w:r w:rsidRPr="00432477">
        <w:rPr>
          <w:rFonts w:eastAsiaTheme="majorEastAsia" w:cs="Calibri"/>
          <w:b/>
          <w:noProof/>
          <w:color w:val="136CAF"/>
          <w:sz w:val="48"/>
          <w:szCs w:val="48"/>
          <w:vertAlign w:val="superscript"/>
        </w:rPr>
        <mc:AlternateContent>
          <mc:Choice Requires="wps">
            <w:drawing>
              <wp:anchor distT="0" distB="0" distL="114300" distR="114300" simplePos="0" relativeHeight="251687936" behindDoc="0" locked="0" layoutInCell="1" allowOverlap="1" wp14:anchorId="6F6BD5FC" wp14:editId="5D657B2E">
                <wp:simplePos x="0" y="0"/>
                <wp:positionH relativeFrom="column">
                  <wp:posOffset>-723452</wp:posOffset>
                </wp:positionH>
                <wp:positionV relativeFrom="paragraph">
                  <wp:posOffset>246417</wp:posOffset>
                </wp:positionV>
                <wp:extent cx="7086600" cy="249542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495427"/>
                        </a:xfrm>
                        <a:prstGeom prst="rect">
                          <a:avLst/>
                        </a:prstGeom>
                        <a:solidFill>
                          <a:srgbClr val="FFFFFF"/>
                        </a:solidFill>
                        <a:ln w="9525">
                          <a:noFill/>
                          <a:miter lim="800000"/>
                          <a:headEnd/>
                          <a:tailEnd/>
                        </a:ln>
                      </wps:spPr>
                      <wps:txbx>
                        <w:txbxContent>
                          <w:p w14:paraId="132D3CFF" w14:textId="43804FEB" w:rsidR="00AF536A" w:rsidRPr="00CA5984" w:rsidRDefault="00AF536A" w:rsidP="00AF536A">
                            <w:pPr>
                              <w:spacing w:after="80" w:line="240" w:lineRule="auto"/>
                              <w:rPr>
                                <w:rFonts w:ascii="Arial Narrow" w:hAnsi="Arial Narrow" w:cs="Arial"/>
                                <w:color w:val="3B3C3D"/>
                                <w:sz w:val="19"/>
                                <w:szCs w:val="19"/>
                              </w:rPr>
                            </w:pPr>
                            <w:bookmarkStart w:id="34" w:name="_DV_C27"/>
                            <w:r w:rsidRPr="00CA5984">
                              <w:rPr>
                                <w:rFonts w:ascii="Arial Narrow" w:hAnsi="Arial Narrow"/>
                                <w:color w:val="3B3C3D"/>
                                <w:sz w:val="19"/>
                                <w:szCs w:val="19"/>
                              </w:rPr>
                              <w:t xml:space="preserve">The views expressed are the views of Fred Alger Management, </w:t>
                            </w:r>
                            <w:r w:rsidRPr="00CA5984">
                              <w:rPr>
                                <w:rFonts w:ascii="Arial Narrow" w:hAnsi="Arial Narrow" w:cs="Arial"/>
                                <w:color w:val="3B3C3D"/>
                                <w:sz w:val="19"/>
                                <w:szCs w:val="19"/>
                              </w:rPr>
                              <w:t xml:space="preserve">LLC (“FAM”) </w:t>
                            </w:r>
                            <w:r w:rsidRPr="00CA5984">
                              <w:rPr>
                                <w:rFonts w:ascii="Arial Narrow" w:hAnsi="Arial Narrow" w:cs="Arial"/>
                                <w:color w:val="3B3C3D"/>
                                <w:sz w:val="18"/>
                                <w:szCs w:val="18"/>
                              </w:rPr>
                              <w:t>and i</w:t>
                            </w:r>
                            <w:r w:rsidRPr="00CA5984">
                              <w:rPr>
                                <w:rFonts w:ascii="Arial Narrow" w:hAnsi="Arial Narrow" w:cs="Arial"/>
                                <w:color w:val="404040" w:themeColor="text1" w:themeTint="BF"/>
                                <w:sz w:val="18"/>
                                <w:szCs w:val="18"/>
                              </w:rPr>
                              <w:t>ts</w:t>
                            </w:r>
                            <w:r w:rsidRPr="00CA5984">
                              <w:rPr>
                                <w:rFonts w:ascii="Arial Narrow" w:hAnsi="Arial Narrow" w:cs="Arial"/>
                                <w:color w:val="3B3C3D"/>
                                <w:sz w:val="18"/>
                                <w:szCs w:val="18"/>
                              </w:rPr>
                              <w:t xml:space="preserve"> affiliates as of </w:t>
                            </w:r>
                            <w:r w:rsidR="009E42BF">
                              <w:rPr>
                                <w:rFonts w:ascii="Arial Narrow" w:hAnsi="Arial Narrow" w:cs="Arial"/>
                                <w:color w:val="000000"/>
                                <w:sz w:val="18"/>
                                <w:szCs w:val="18"/>
                              </w:rPr>
                              <w:t>June</w:t>
                            </w:r>
                            <w:r w:rsidR="00CA5984" w:rsidRPr="00CA5984">
                              <w:rPr>
                                <w:rFonts w:ascii="Arial Narrow" w:hAnsi="Arial Narrow" w:cs="Arial"/>
                                <w:color w:val="000000"/>
                                <w:sz w:val="18"/>
                                <w:szCs w:val="18"/>
                              </w:rPr>
                              <w:t xml:space="preserve"> 2022</w:t>
                            </w:r>
                            <w:r w:rsidRPr="00CA5984">
                              <w:rPr>
                                <w:rFonts w:ascii="Arial Narrow" w:hAnsi="Arial Narrow" w:cs="Arial"/>
                                <w:color w:val="3B3C3D"/>
                                <w:sz w:val="18"/>
                                <w:szCs w:val="18"/>
                              </w:rPr>
                              <w:t>. These</w:t>
                            </w:r>
                            <w:r w:rsidRPr="00CA5984">
                              <w:rPr>
                                <w:rFonts w:ascii="Arial Narrow" w:hAnsi="Arial Narrow" w:cs="Arial"/>
                                <w:color w:val="3B3C3D"/>
                                <w:sz w:val="19"/>
                                <w:szCs w:val="19"/>
                              </w:rPr>
                              <w:t xml:space="preserve"> views are subject to change at any time and may not represent the views of all portfolio management teams. These views should not be interpreted as a guarantee of the future performance of the markets, any security or any funds managed by FAM. These views are not meant to provide investment advice and should not be considered a recommendation to purchase or sell securities. </w:t>
                            </w:r>
                          </w:p>
                          <w:p w14:paraId="769287C5" w14:textId="77777777" w:rsidR="00AF536A" w:rsidRDefault="00AF536A" w:rsidP="00AF536A">
                            <w:pPr>
                              <w:spacing w:after="80" w:line="240" w:lineRule="auto"/>
                              <w:rPr>
                                <w:rFonts w:ascii="Arial Narrow" w:hAnsi="Arial Narrow"/>
                                <w:color w:val="3B3C3D"/>
                                <w:sz w:val="19"/>
                                <w:szCs w:val="19"/>
                              </w:rPr>
                            </w:pPr>
                            <w:r w:rsidRPr="00AF536A">
                              <w:rPr>
                                <w:rFonts w:ascii="Arial Narrow" w:hAnsi="Arial Narrow"/>
                                <w:color w:val="3B3C3D"/>
                                <w:sz w:val="19"/>
                                <w:szCs w:val="19"/>
                              </w:rPr>
                              <w:t>This material must be accompanied by the most recent fund fact sheet(s) if used in connection with the sale of mutual fund shares. Fred Alger &amp; Company, LLC serves as distributor of the Alger mutual funds.</w:t>
                            </w:r>
                          </w:p>
                          <w:p w14:paraId="586AE279" w14:textId="386E3275" w:rsidR="00432477" w:rsidRPr="001774E1" w:rsidRDefault="00432477" w:rsidP="00AF536A">
                            <w:pPr>
                              <w:spacing w:after="80" w:line="240" w:lineRule="auto"/>
                              <w:rPr>
                                <w:rFonts w:ascii="Arial Narrow" w:eastAsiaTheme="majorEastAsia" w:hAnsi="Arial Narrow"/>
                                <w:color w:val="404040" w:themeColor="text1" w:themeTint="BF"/>
                                <w:sz w:val="19"/>
                                <w:szCs w:val="19"/>
                              </w:rPr>
                            </w:pPr>
                            <w:r w:rsidRPr="001774E1">
                              <w:rPr>
                                <w:rStyle w:val="DeltaViewInsertion"/>
                                <w:rFonts w:ascii="Arial Narrow" w:eastAsiaTheme="majorEastAsia" w:hAnsi="Arial Narrow"/>
                                <w:color w:val="404040" w:themeColor="text1" w:themeTint="BF"/>
                                <w:sz w:val="19"/>
                                <w:szCs w:val="19"/>
                                <w:u w:val="none"/>
                              </w:rPr>
                              <w:t xml:space="preserve">This document contains a general, high level summary of certain considerations applicable to qualified retirement plans. This summary does not purport to be a complete description of all the considerations applicable to a plan, plan sponsor, fiduciary or participant and it should not be considered to be guidance of any kind regarding a specific plan or situation and should not be relied upon as such. The summary is based upon general principles in the Internal Revenue Code of 1986, as amended (the “Code”), the Employee Retirement Income Security Act of 1974, as amended (“ERISA”), as well as certain guidance issued under the Code and ERISA that may be applicable, all as currently in effect at the time that this summary was drafted, and all of which are subject to change or to differing interpretations, possibly retroactively, which could affect the continuing validity of this summary.  There should be no anticipation that this summary has been, or will be, updated for any developments in the law or interpretation.  </w:t>
                            </w:r>
                            <w:bookmarkEnd w:id="34"/>
                          </w:p>
                          <w:p w14:paraId="177F19C5" w14:textId="77777777" w:rsidR="00432477" w:rsidRPr="001774E1" w:rsidRDefault="00432477" w:rsidP="0015206F">
                            <w:pPr>
                              <w:spacing w:after="80" w:line="240" w:lineRule="auto"/>
                              <w:rPr>
                                <w:rFonts w:ascii="Arial Narrow" w:hAnsi="Arial Narrow"/>
                                <w:sz w:val="19"/>
                                <w:szCs w:val="19"/>
                              </w:rPr>
                            </w:pPr>
                            <w:bookmarkStart w:id="35" w:name="_DV_C28"/>
                            <w:r w:rsidRPr="001774E1">
                              <w:rPr>
                                <w:rStyle w:val="DeltaViewInsertion"/>
                                <w:rFonts w:ascii="Arial Narrow" w:eastAsiaTheme="majorEastAsia" w:hAnsi="Arial Narrow"/>
                                <w:color w:val="404040" w:themeColor="text1" w:themeTint="BF"/>
                                <w:sz w:val="19"/>
                                <w:szCs w:val="19"/>
                                <w:u w:val="none"/>
                              </w:rPr>
                              <w:t>Tax and ERISA matters are very complicated and the consequences to plans, plan sponsors, fiduciaries and participants will depend on the facts of a particular situation. We encourage retirement plan sponsors, fiduciaries and participants to consult their own advisors regarding these matters, including applicable federal, state, local and foreign laws and the effect of any possible changes in the law</w:t>
                            </w:r>
                            <w:bookmarkEnd w:id="35"/>
                            <w:r w:rsidRPr="001774E1">
                              <w:rPr>
                                <w:rStyle w:val="DeltaViewInsertion"/>
                                <w:rFonts w:ascii="Arial Narrow" w:eastAsiaTheme="majorEastAsia" w:hAnsi="Arial Narrow"/>
                                <w:color w:val="404040" w:themeColor="text1" w:themeTint="BF"/>
                                <w:sz w:val="19"/>
                                <w:szCs w:val="19"/>
                                <w:u w: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BD5FC" id="_x0000_t202" coordsize="21600,21600" o:spt="202" path="m,l,21600r21600,l21600,xe">
                <v:stroke joinstyle="miter"/>
                <v:path gradientshapeok="t" o:connecttype="rect"/>
              </v:shapetype>
              <v:shape id="_x0000_s1030" type="#_x0000_t202" style="position:absolute;left:0;text-align:left;margin-left:-56.95pt;margin-top:19.4pt;width:558pt;height:1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" stroked="f">
                <v:textbox>
                  <w:txbxContent>
                    <w:p w14:paraId="132D3CFF" w14:textId="43804FEB" w:rsidR="00AF536A" w:rsidRPr="00CA5984" w:rsidRDefault="00AF536A" w:rsidP="00AF536A">
                      <w:pPr>
                        <w:spacing w:after="80" w:line="240" w:lineRule="auto"/>
                        <w:rPr>
                          <w:rFonts w:ascii="Arial Narrow" w:hAnsi="Arial Narrow" w:cs="Arial"/>
                          <w:color w:val="3B3C3D"/>
                          <w:sz w:val="19"/>
                          <w:szCs w:val="19"/>
                        </w:rPr>
                      </w:pPr>
                      <w:bookmarkStart w:id="36" w:name="_DV_C27"/>
                      <w:r w:rsidRPr="00CA5984">
                        <w:rPr>
                          <w:rFonts w:ascii="Arial Narrow" w:hAnsi="Arial Narrow"/>
                          <w:color w:val="3B3C3D"/>
                          <w:sz w:val="19"/>
                          <w:szCs w:val="19"/>
                        </w:rPr>
                        <w:t xml:space="preserve">The views expressed are the views of Fred Alger Management, </w:t>
                      </w:r>
                      <w:r w:rsidRPr="00CA5984">
                        <w:rPr>
                          <w:rFonts w:ascii="Arial Narrow" w:hAnsi="Arial Narrow" w:cs="Arial"/>
                          <w:color w:val="3B3C3D"/>
                          <w:sz w:val="19"/>
                          <w:szCs w:val="19"/>
                        </w:rPr>
                        <w:t xml:space="preserve">LLC (“FAM”) </w:t>
                      </w:r>
                      <w:r w:rsidRPr="00CA5984">
                        <w:rPr>
                          <w:rFonts w:ascii="Arial Narrow" w:hAnsi="Arial Narrow" w:cs="Arial"/>
                          <w:color w:val="3B3C3D"/>
                          <w:sz w:val="18"/>
                          <w:szCs w:val="18"/>
                        </w:rPr>
                        <w:t>and i</w:t>
                      </w:r>
                      <w:r w:rsidRPr="00CA5984">
                        <w:rPr>
                          <w:rFonts w:ascii="Arial Narrow" w:hAnsi="Arial Narrow" w:cs="Arial"/>
                          <w:color w:val="404040" w:themeColor="text1" w:themeTint="BF"/>
                          <w:sz w:val="18"/>
                          <w:szCs w:val="18"/>
                        </w:rPr>
                        <w:t>ts</w:t>
                      </w:r>
                      <w:r w:rsidRPr="00CA5984">
                        <w:rPr>
                          <w:rFonts w:ascii="Arial Narrow" w:hAnsi="Arial Narrow" w:cs="Arial"/>
                          <w:color w:val="3B3C3D"/>
                          <w:sz w:val="18"/>
                          <w:szCs w:val="18"/>
                        </w:rPr>
                        <w:t xml:space="preserve"> affiliates as of </w:t>
                      </w:r>
                      <w:r w:rsidR="009E42BF">
                        <w:rPr>
                          <w:rFonts w:ascii="Arial Narrow" w:hAnsi="Arial Narrow" w:cs="Arial"/>
                          <w:color w:val="000000"/>
                          <w:sz w:val="18"/>
                          <w:szCs w:val="18"/>
                        </w:rPr>
                        <w:t>June</w:t>
                      </w:r>
                      <w:r w:rsidR="00CA5984" w:rsidRPr="00CA5984">
                        <w:rPr>
                          <w:rFonts w:ascii="Arial Narrow" w:hAnsi="Arial Narrow" w:cs="Arial"/>
                          <w:color w:val="000000"/>
                          <w:sz w:val="18"/>
                          <w:szCs w:val="18"/>
                        </w:rPr>
                        <w:t xml:space="preserve"> 2022</w:t>
                      </w:r>
                      <w:r w:rsidRPr="00CA5984">
                        <w:rPr>
                          <w:rFonts w:ascii="Arial Narrow" w:hAnsi="Arial Narrow" w:cs="Arial"/>
                          <w:color w:val="3B3C3D"/>
                          <w:sz w:val="18"/>
                          <w:szCs w:val="18"/>
                        </w:rPr>
                        <w:t>. These</w:t>
                      </w:r>
                      <w:r w:rsidRPr="00CA5984">
                        <w:rPr>
                          <w:rFonts w:ascii="Arial Narrow" w:hAnsi="Arial Narrow" w:cs="Arial"/>
                          <w:color w:val="3B3C3D"/>
                          <w:sz w:val="19"/>
                          <w:szCs w:val="19"/>
                        </w:rPr>
                        <w:t xml:space="preserve"> views are subject to change at any time and may not represent the views of all portfolio management teams. These views should not be interpreted as a guarantee of the future performance of the markets, any security or any funds managed by FAM. These views are not meant to provide investment advice and should not be considered a recommendation to purchase or sell securities. </w:t>
                      </w:r>
                    </w:p>
                    <w:p w14:paraId="769287C5" w14:textId="77777777" w:rsidR="00AF536A" w:rsidRDefault="00AF536A" w:rsidP="00AF536A">
                      <w:pPr>
                        <w:spacing w:after="80" w:line="240" w:lineRule="auto"/>
                        <w:rPr>
                          <w:rFonts w:ascii="Arial Narrow" w:hAnsi="Arial Narrow"/>
                          <w:color w:val="3B3C3D"/>
                          <w:sz w:val="19"/>
                          <w:szCs w:val="19"/>
                        </w:rPr>
                      </w:pPr>
                      <w:r w:rsidRPr="00AF536A">
                        <w:rPr>
                          <w:rFonts w:ascii="Arial Narrow" w:hAnsi="Arial Narrow"/>
                          <w:color w:val="3B3C3D"/>
                          <w:sz w:val="19"/>
                          <w:szCs w:val="19"/>
                        </w:rPr>
                        <w:t>This material must be accompanied by the most recent fund fact sheet(s) if used in connection with the sale of mutual fund shares. Fred Alger &amp; Company, LLC serves as distributor of the Alger mutual funds.</w:t>
                      </w:r>
                    </w:p>
                    <w:p w14:paraId="586AE279" w14:textId="386E3275" w:rsidR="00432477" w:rsidRPr="001774E1" w:rsidRDefault="00432477" w:rsidP="00AF536A">
                      <w:pPr>
                        <w:spacing w:after="80" w:line="240" w:lineRule="auto"/>
                        <w:rPr>
                          <w:rFonts w:ascii="Arial Narrow" w:eastAsiaTheme="majorEastAsia" w:hAnsi="Arial Narrow"/>
                          <w:color w:val="404040" w:themeColor="text1" w:themeTint="BF"/>
                          <w:sz w:val="19"/>
                          <w:szCs w:val="19"/>
                        </w:rPr>
                      </w:pPr>
                      <w:r w:rsidRPr="001774E1">
                        <w:rPr>
                          <w:rStyle w:val="DeltaViewInsertion"/>
                          <w:rFonts w:ascii="Arial Narrow" w:eastAsiaTheme="majorEastAsia" w:hAnsi="Arial Narrow"/>
                          <w:color w:val="404040" w:themeColor="text1" w:themeTint="BF"/>
                          <w:sz w:val="19"/>
                          <w:szCs w:val="19"/>
                          <w:u w:val="none"/>
                        </w:rPr>
                        <w:t xml:space="preserve">This document contains a general, high level summary of certain considerations applicable to qualified retirement plans. This summary does not purport to be a complete description of all the considerations applicable to a plan, plan sponsor, fiduciary or participant and it should not be considered to be guidance of any kind regarding a specific plan or situation and should not be relied upon as such. The summary is based upon general principles in the Internal Revenue Code of 1986, as amended (the “Code”), the Employee Retirement Income Security Act of 1974, as amended (“ERISA”), as well as certain guidance issued under the Code and ERISA that may be applicable, all as currently in effect at the time that this summary was drafted, and all of which are subject to change or to differing interpretations, possibly retroactively, which could affect the continuing validity of this summary.  There should be no anticipation that this summary has been, or will be, updated for any developments in the law or interpretation.  </w:t>
                      </w:r>
                      <w:bookmarkEnd w:id="36"/>
                    </w:p>
                    <w:p w14:paraId="177F19C5" w14:textId="77777777" w:rsidR="00432477" w:rsidRPr="001774E1" w:rsidRDefault="00432477" w:rsidP="0015206F">
                      <w:pPr>
                        <w:spacing w:after="80" w:line="240" w:lineRule="auto"/>
                        <w:rPr>
                          <w:rFonts w:ascii="Arial Narrow" w:hAnsi="Arial Narrow"/>
                          <w:sz w:val="19"/>
                          <w:szCs w:val="19"/>
                        </w:rPr>
                      </w:pPr>
                      <w:bookmarkStart w:id="37" w:name="_DV_C28"/>
                      <w:r w:rsidRPr="001774E1">
                        <w:rPr>
                          <w:rStyle w:val="DeltaViewInsertion"/>
                          <w:rFonts w:ascii="Arial Narrow" w:eastAsiaTheme="majorEastAsia" w:hAnsi="Arial Narrow"/>
                          <w:color w:val="404040" w:themeColor="text1" w:themeTint="BF"/>
                          <w:sz w:val="19"/>
                          <w:szCs w:val="19"/>
                          <w:u w:val="none"/>
                        </w:rPr>
                        <w:t>Tax and ERISA matters are very complicated and the consequences to plans, plan sponsors, fiduciaries and participants will depend on the facts of a particular situation. We encourage retirement plan sponsors, fiduciaries and participants to consult their own advisors regarding these matters, including applicable federal, state, local and foreign laws and the effect of any possible changes in the law</w:t>
                      </w:r>
                      <w:bookmarkEnd w:id="37"/>
                      <w:r w:rsidRPr="001774E1">
                        <w:rPr>
                          <w:rStyle w:val="DeltaViewInsertion"/>
                          <w:rFonts w:ascii="Arial Narrow" w:eastAsiaTheme="majorEastAsia" w:hAnsi="Arial Narrow"/>
                          <w:color w:val="404040" w:themeColor="text1" w:themeTint="BF"/>
                          <w:sz w:val="19"/>
                          <w:szCs w:val="19"/>
                          <w:u w:val="none"/>
                        </w:rPr>
                        <w:t>.</w:t>
                      </w:r>
                    </w:p>
                  </w:txbxContent>
                </v:textbox>
              </v:shape>
            </w:pict>
          </mc:Fallback>
        </mc:AlternateContent>
      </w:r>
    </w:p>
    <w:p w14:paraId="3C3026B8" w14:textId="0B8BEB41" w:rsidR="00432477" w:rsidRPr="000674BC" w:rsidRDefault="00432477" w:rsidP="0039653C">
      <w:pPr>
        <w:pStyle w:val="ListParagraph"/>
        <w:spacing w:after="0" w:line="240" w:lineRule="auto"/>
        <w:ind w:left="-1260"/>
        <w:rPr>
          <w:rFonts w:eastAsiaTheme="majorEastAsia" w:cs="Calibri"/>
          <w:b/>
          <w:color w:val="136CAF"/>
          <w:sz w:val="48"/>
          <w:szCs w:val="48"/>
          <w:vertAlign w:val="superscript"/>
        </w:rPr>
      </w:pPr>
    </w:p>
    <w:p w14:paraId="1E4A36DD" w14:textId="77777777" w:rsidR="000674BC" w:rsidRDefault="000674BC" w:rsidP="0039653C">
      <w:pPr>
        <w:pStyle w:val="ListParagraph"/>
        <w:spacing w:after="0" w:line="240" w:lineRule="auto"/>
        <w:ind w:left="-1260"/>
        <w:rPr>
          <w:rFonts w:eastAsiaTheme="majorEastAsia" w:cs="Calibri"/>
          <w:b/>
          <w:color w:val="136CAF"/>
          <w:sz w:val="48"/>
          <w:szCs w:val="48"/>
          <w:vertAlign w:val="superscript"/>
        </w:rPr>
      </w:pPr>
    </w:p>
    <w:p w14:paraId="202783D8" w14:textId="77777777" w:rsidR="006A1BCE" w:rsidRDefault="006A1BCE" w:rsidP="0039653C">
      <w:pPr>
        <w:pStyle w:val="ListParagraph"/>
        <w:spacing w:after="0" w:line="240" w:lineRule="auto"/>
        <w:ind w:left="-1260"/>
        <w:rPr>
          <w:rFonts w:eastAsiaTheme="majorEastAsia" w:cs="Calibri"/>
          <w:b/>
          <w:color w:val="136CAF"/>
          <w:sz w:val="48"/>
          <w:szCs w:val="48"/>
          <w:vertAlign w:val="superscript"/>
        </w:rPr>
        <w:sectPr w:rsidR="006A1BCE" w:rsidSect="00F8270E">
          <w:type w:val="continuous"/>
          <w:pgSz w:w="12240" w:h="15840"/>
          <w:pgMar w:top="1170" w:right="540" w:bottom="990" w:left="1800" w:header="0" w:footer="90" w:gutter="0"/>
          <w:cols w:space="720"/>
          <w:noEndnote/>
        </w:sectPr>
      </w:pPr>
    </w:p>
    <w:p w14:paraId="26F9BADB" w14:textId="77777777" w:rsidR="00432477" w:rsidRDefault="0015206F" w:rsidP="0039653C">
      <w:pPr>
        <w:pStyle w:val="ListParagraph"/>
        <w:spacing w:after="0" w:line="240" w:lineRule="auto"/>
        <w:ind w:left="-1260"/>
        <w:rPr>
          <w:rFonts w:eastAsiaTheme="majorEastAsia" w:cs="Calibri"/>
          <w:b/>
          <w:color w:val="136CAF"/>
          <w:sz w:val="48"/>
          <w:szCs w:val="48"/>
          <w:vertAlign w:val="superscript"/>
        </w:rPr>
      </w:pPr>
      <w:r w:rsidRPr="0015206F">
        <w:rPr>
          <w:rFonts w:eastAsiaTheme="majorEastAsia" w:cs="Calibri"/>
          <w:b/>
          <w:noProof/>
          <w:color w:val="136CAF"/>
          <w:sz w:val="48"/>
          <w:szCs w:val="48"/>
          <w:vertAlign w:val="superscript"/>
        </w:rPr>
        <mc:AlternateContent>
          <mc:Choice Requires="wps">
            <w:drawing>
              <wp:anchor distT="0" distB="0" distL="114300" distR="114300" simplePos="0" relativeHeight="251691008" behindDoc="0" locked="0" layoutInCell="1" allowOverlap="1" wp14:anchorId="04C0363C" wp14:editId="716D72B6">
                <wp:simplePos x="0" y="0"/>
                <wp:positionH relativeFrom="column">
                  <wp:posOffset>5486400</wp:posOffset>
                </wp:positionH>
                <wp:positionV relativeFrom="paragraph">
                  <wp:posOffset>1993004</wp:posOffset>
                </wp:positionV>
                <wp:extent cx="1238250" cy="232275"/>
                <wp:effectExtent l="0" t="0" r="635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32275"/>
                        </a:xfrm>
                        <a:prstGeom prst="rect">
                          <a:avLst/>
                        </a:prstGeom>
                        <a:solidFill>
                          <a:srgbClr val="FFFFFF"/>
                        </a:solidFill>
                        <a:ln w="9525">
                          <a:noFill/>
                          <a:miter lim="800000"/>
                          <a:headEnd/>
                          <a:tailEnd/>
                        </a:ln>
                      </wps:spPr>
                      <wps:txbx>
                        <w:txbxContent>
                          <w:p w14:paraId="2F7C3241" w14:textId="49AAA72F" w:rsidR="0015206F" w:rsidRPr="0015206F" w:rsidRDefault="0015206F" w:rsidP="0015206F">
                            <w:pPr>
                              <w:spacing w:line="240" w:lineRule="auto"/>
                              <w:rPr>
                                <w:rFonts w:ascii="Arial" w:hAnsi="Arial" w:cs="Arial"/>
                                <w:sz w:val="14"/>
                                <w:szCs w:val="14"/>
                              </w:rPr>
                            </w:pPr>
                            <w:r w:rsidRPr="0015206F">
                              <w:rPr>
                                <w:rFonts w:ascii="Arial" w:hAnsi="Arial" w:cs="Arial"/>
                                <w:sz w:val="14"/>
                                <w:szCs w:val="14"/>
                              </w:rPr>
                              <w:t>RETBM</w:t>
                            </w:r>
                            <w:r w:rsidR="009741F2">
                              <w:rPr>
                                <w:rFonts w:ascii="Arial" w:hAnsi="Arial" w:cs="Arial"/>
                                <w:sz w:val="14"/>
                                <w:szCs w:val="14"/>
                              </w:rPr>
                              <w:t>PD</w:t>
                            </w:r>
                            <w:r w:rsidRPr="0015206F">
                              <w:rPr>
                                <w:rFonts w:ascii="Arial" w:hAnsi="Arial" w:cs="Arial"/>
                                <w:sz w:val="14"/>
                                <w:szCs w:val="14"/>
                              </w:rPr>
                              <w:t>0</w:t>
                            </w:r>
                            <w:r w:rsidR="009E42BF">
                              <w:rPr>
                                <w:rFonts w:ascii="Arial" w:hAnsi="Arial" w:cs="Arial"/>
                                <w:sz w:val="14"/>
                                <w:szCs w:val="14"/>
                              </w:rPr>
                              <w:t>6</w:t>
                            </w:r>
                            <w:r w:rsidR="00CA5984">
                              <w:rPr>
                                <w:rFonts w:ascii="Arial" w:hAnsi="Arial" w:cs="Arial"/>
                                <w:sz w:val="14"/>
                                <w:szCs w:val="14"/>
                              </w:rPr>
                              <w:t>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0363C" id="_x0000_s1031" type="#_x0000_t202" style="position:absolute;left:0;text-align:left;margin-left:6in;margin-top:156.95pt;width:97.5pt;height:18.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" stroked="f">
                <v:textbox>
                  <w:txbxContent>
                    <w:p w14:paraId="2F7C3241" w14:textId="49AAA72F" w:rsidR="0015206F" w:rsidRPr="0015206F" w:rsidRDefault="0015206F" w:rsidP="0015206F">
                      <w:pPr>
                        <w:spacing w:line="240" w:lineRule="auto"/>
                        <w:rPr>
                          <w:rFonts w:ascii="Arial" w:hAnsi="Arial" w:cs="Arial"/>
                          <w:sz w:val="14"/>
                          <w:szCs w:val="14"/>
                        </w:rPr>
                      </w:pPr>
                      <w:r w:rsidRPr="0015206F">
                        <w:rPr>
                          <w:rFonts w:ascii="Arial" w:hAnsi="Arial" w:cs="Arial"/>
                          <w:sz w:val="14"/>
                          <w:szCs w:val="14"/>
                        </w:rPr>
                        <w:t>RETBM</w:t>
                      </w:r>
                      <w:r w:rsidR="009741F2">
                        <w:rPr>
                          <w:rFonts w:ascii="Arial" w:hAnsi="Arial" w:cs="Arial"/>
                          <w:sz w:val="14"/>
                          <w:szCs w:val="14"/>
                        </w:rPr>
                        <w:t>PD</w:t>
                      </w:r>
                      <w:r w:rsidRPr="0015206F">
                        <w:rPr>
                          <w:rFonts w:ascii="Arial" w:hAnsi="Arial" w:cs="Arial"/>
                          <w:sz w:val="14"/>
                          <w:szCs w:val="14"/>
                        </w:rPr>
                        <w:t>0</w:t>
                      </w:r>
                      <w:r w:rsidR="009E42BF">
                        <w:rPr>
                          <w:rFonts w:ascii="Arial" w:hAnsi="Arial" w:cs="Arial"/>
                          <w:sz w:val="14"/>
                          <w:szCs w:val="14"/>
                        </w:rPr>
                        <w:t>6</w:t>
                      </w:r>
                      <w:r w:rsidR="00CA5984">
                        <w:rPr>
                          <w:rFonts w:ascii="Arial" w:hAnsi="Arial" w:cs="Arial"/>
                          <w:sz w:val="14"/>
                          <w:szCs w:val="14"/>
                        </w:rPr>
                        <w:t>22</w:t>
                      </w:r>
                    </w:p>
                  </w:txbxContent>
                </v:textbox>
              </v:shape>
            </w:pict>
          </mc:Fallback>
        </mc:AlternateContent>
      </w:r>
    </w:p>
    <w:sectPr w:rsidR="00432477" w:rsidSect="00F8270E">
      <w:type w:val="continuous"/>
      <w:pgSz w:w="12240" w:h="15840"/>
      <w:pgMar w:top="1170" w:right="540" w:bottom="990" w:left="1800" w:header="0" w:footer="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EFDFC" w14:textId="77777777" w:rsidR="0001437D" w:rsidRDefault="0001437D">
      <w:pPr>
        <w:spacing w:after="0" w:line="240" w:lineRule="auto"/>
        <w:rPr>
          <w:szCs w:val="24"/>
        </w:rPr>
      </w:pPr>
      <w:r>
        <w:rPr>
          <w:szCs w:val="24"/>
        </w:rPr>
        <w:separator/>
      </w:r>
    </w:p>
  </w:endnote>
  <w:endnote w:type="continuationSeparator" w:id="0">
    <w:p w14:paraId="4C3062F2" w14:textId="77777777" w:rsidR="0001437D" w:rsidRDefault="0001437D">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00000003" w:usb1="00000000" w:usb2="00000000" w:usb3="00000000" w:csb0="00000001" w:csb1="00000000"/>
  </w:font>
  <w:font w:name="BentonSansCond Book">
    <w:panose1 w:val="02000506040000020004"/>
    <w:charset w:val="4D"/>
    <w:family w:val="auto"/>
    <w:pitch w:val="variable"/>
    <w:sig w:usb0="800000AF" w:usb1="5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1CC06" w14:textId="77777777" w:rsidR="00470BD2" w:rsidRDefault="00F2035F">
    <w:pPr>
      <w:spacing w:after="0" w:line="240" w:lineRule="auto"/>
      <w:rPr>
        <w:rFonts w:ascii="Times New Roman" w:hAnsi="Times New Roman"/>
        <w:sz w:val="24"/>
        <w:szCs w:val="24"/>
      </w:rPr>
    </w:pPr>
    <w:r>
      <w:rPr>
        <w:rFonts w:eastAsiaTheme="majorEastAsia" w:cs="Arial"/>
        <w:noProof/>
        <w:color w:val="404040" w:themeColor="text1" w:themeTint="BF"/>
        <w:sz w:val="20"/>
        <w:szCs w:val="20"/>
      </w:rPr>
      <w:drawing>
        <wp:anchor distT="0" distB="0" distL="114300" distR="114300" simplePos="0" relativeHeight="251662336" behindDoc="0" locked="0" layoutInCell="1" allowOverlap="1" wp14:anchorId="1046B2E6" wp14:editId="0349CB98">
          <wp:simplePos x="0" y="0"/>
          <wp:positionH relativeFrom="column">
            <wp:posOffset>-1060450</wp:posOffset>
          </wp:positionH>
          <wp:positionV relativeFrom="paragraph">
            <wp:posOffset>-216535</wp:posOffset>
          </wp:positionV>
          <wp:extent cx="7955915" cy="40513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footer.jpg"/>
                  <pic:cNvPicPr/>
                </pic:nvPicPr>
                <pic:blipFill>
                  <a:blip r:embed="rId1">
                    <a:extLst>
                      <a:ext uri="{28A0092B-C50C-407E-A947-70E740481C1C}">
                        <a14:useLocalDpi xmlns:a14="http://schemas.microsoft.com/office/drawing/2010/main" val="0"/>
                      </a:ext>
                    </a:extLst>
                  </a:blip>
                  <a:stretch>
                    <a:fillRect/>
                  </a:stretch>
                </pic:blipFill>
                <pic:spPr>
                  <a:xfrm>
                    <a:off x="0" y="0"/>
                    <a:ext cx="7955915" cy="40513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6B04" w14:textId="69E7063E" w:rsidR="006A1BCE" w:rsidRDefault="009C2ED9">
    <w:pPr>
      <w:spacing w:after="0" w:line="240" w:lineRule="auto"/>
      <w:rPr>
        <w:rFonts w:ascii="Times New Roman" w:hAnsi="Times New Roman"/>
        <w:sz w:val="24"/>
        <w:szCs w:val="24"/>
      </w:rPr>
    </w:pPr>
    <w:r>
      <w:rPr>
        <w:rFonts w:eastAsiaTheme="majorEastAsia" w:cs="Arial"/>
        <w:noProof/>
        <w:color w:val="404040" w:themeColor="text1" w:themeTint="BF"/>
        <w:sz w:val="20"/>
        <w:szCs w:val="20"/>
      </w:rPr>
      <w:drawing>
        <wp:anchor distT="0" distB="0" distL="114300" distR="114300" simplePos="0" relativeHeight="251672576" behindDoc="0" locked="0" layoutInCell="1" allowOverlap="1" wp14:anchorId="6B154235" wp14:editId="5EE76CE3">
          <wp:simplePos x="0" y="0"/>
          <wp:positionH relativeFrom="margin">
            <wp:posOffset>-1264577</wp:posOffset>
          </wp:positionH>
          <wp:positionV relativeFrom="paragraph">
            <wp:posOffset>-311150</wp:posOffset>
          </wp:positionV>
          <wp:extent cx="7911362" cy="39536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footer.jpg"/>
                  <pic:cNvPicPr/>
                </pic:nvPicPr>
                <pic:blipFill>
                  <a:blip r:embed="rId1">
                    <a:extLst>
                      <a:ext uri="{28A0092B-C50C-407E-A947-70E740481C1C}">
                        <a14:useLocalDpi xmlns:a14="http://schemas.microsoft.com/office/drawing/2010/main" val="0"/>
                      </a:ext>
                    </a:extLst>
                  </a:blip>
                  <a:stretch>
                    <a:fillRect/>
                  </a:stretch>
                </pic:blipFill>
                <pic:spPr>
                  <a:xfrm>
                    <a:off x="0" y="0"/>
                    <a:ext cx="7911362" cy="39536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BADAB" w14:textId="6460DCB1" w:rsidR="006A1BCE" w:rsidRDefault="00B117EC">
    <w:pPr>
      <w:spacing w:after="0" w:line="240" w:lineRule="auto"/>
      <w:rPr>
        <w:rFonts w:ascii="Times New Roman" w:hAnsi="Times New Roman"/>
        <w:sz w:val="24"/>
        <w:szCs w:val="24"/>
      </w:rPr>
    </w:pPr>
    <w:r>
      <w:rPr>
        <w:rFonts w:eastAsiaTheme="majorEastAsia" w:cs="Arial"/>
        <w:noProof/>
        <w:color w:val="404040" w:themeColor="text1" w:themeTint="BF"/>
        <w:sz w:val="20"/>
        <w:szCs w:val="20"/>
      </w:rPr>
      <w:drawing>
        <wp:anchor distT="0" distB="0" distL="114300" distR="114300" simplePos="0" relativeHeight="251659261" behindDoc="0" locked="0" layoutInCell="1" allowOverlap="1" wp14:anchorId="7631D900" wp14:editId="4772DDF9">
          <wp:simplePos x="0" y="0"/>
          <wp:positionH relativeFrom="margin">
            <wp:posOffset>-1125108</wp:posOffset>
          </wp:positionH>
          <wp:positionV relativeFrom="paragraph">
            <wp:posOffset>-394970</wp:posOffset>
          </wp:positionV>
          <wp:extent cx="7910830" cy="394970"/>
          <wp:effectExtent l="0" t="0" r="127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footer.jpg"/>
                  <pic:cNvPicPr/>
                </pic:nvPicPr>
                <pic:blipFill>
                  <a:blip r:embed="rId1">
                    <a:extLst>
                      <a:ext uri="{28A0092B-C50C-407E-A947-70E740481C1C}">
                        <a14:useLocalDpi xmlns:a14="http://schemas.microsoft.com/office/drawing/2010/main" val="0"/>
                      </a:ext>
                    </a:extLst>
                  </a:blip>
                  <a:stretch>
                    <a:fillRect/>
                  </a:stretch>
                </pic:blipFill>
                <pic:spPr>
                  <a:xfrm>
                    <a:off x="0" y="0"/>
                    <a:ext cx="7910830" cy="39497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80768" behindDoc="0" locked="0" layoutInCell="1" allowOverlap="1" wp14:anchorId="132E8B62" wp14:editId="72FF6B15">
          <wp:simplePos x="0" y="0"/>
          <wp:positionH relativeFrom="column">
            <wp:posOffset>-968375</wp:posOffset>
          </wp:positionH>
          <wp:positionV relativeFrom="paragraph">
            <wp:posOffset>-346075</wp:posOffset>
          </wp:positionV>
          <wp:extent cx="5862320" cy="3409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rotWithShape="1">
                  <a:blip r:embed="rId2"/>
                  <a:srcRect r="22297" b="-3326"/>
                  <a:stretch/>
                </pic:blipFill>
                <pic:spPr bwMode="auto">
                  <a:xfrm>
                    <a:off x="0" y="0"/>
                    <a:ext cx="5862320" cy="340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43465" w14:textId="77777777" w:rsidR="0001437D" w:rsidRDefault="0001437D">
      <w:pPr>
        <w:spacing w:after="0" w:line="240" w:lineRule="auto"/>
        <w:rPr>
          <w:szCs w:val="24"/>
        </w:rPr>
      </w:pPr>
      <w:r>
        <w:rPr>
          <w:szCs w:val="24"/>
        </w:rPr>
        <w:separator/>
      </w:r>
    </w:p>
  </w:footnote>
  <w:footnote w:type="continuationSeparator" w:id="0">
    <w:p w14:paraId="1ABAC4CC" w14:textId="77777777" w:rsidR="0001437D" w:rsidRDefault="0001437D">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2E08F" w14:textId="31634F44" w:rsidR="00A4717C" w:rsidRDefault="00A4717C">
    <w:pPr>
      <w:pStyle w:val="Header"/>
    </w:pPr>
    <w:r>
      <w:rPr>
        <w:rFonts w:cstheme="minorHAnsi"/>
        <w:b/>
        <w:noProof/>
        <w:color w:val="FFFFFF" w:themeColor="background1"/>
        <w:sz w:val="12"/>
        <w:szCs w:val="12"/>
      </w:rPr>
      <mc:AlternateContent>
        <mc:Choice Requires="wpg">
          <w:drawing>
            <wp:anchor distT="0" distB="0" distL="114300" distR="114300" simplePos="0" relativeHeight="251676672" behindDoc="0" locked="0" layoutInCell="1" allowOverlap="1" wp14:anchorId="45660D4B" wp14:editId="630C9FEC">
              <wp:simplePos x="0" y="0"/>
              <wp:positionH relativeFrom="column">
                <wp:posOffset>-1163955</wp:posOffset>
              </wp:positionH>
              <wp:positionV relativeFrom="paragraph">
                <wp:posOffset>403860</wp:posOffset>
              </wp:positionV>
              <wp:extent cx="8048625" cy="342900"/>
              <wp:effectExtent l="0" t="0" r="9525" b="0"/>
              <wp:wrapNone/>
              <wp:docPr id="305" name="Group 305"/>
              <wp:cNvGraphicFramePr/>
              <a:graphic xmlns:a="http://schemas.openxmlformats.org/drawingml/2006/main">
                <a:graphicData uri="http://schemas.microsoft.com/office/word/2010/wordprocessingGroup">
                  <wpg:wgp>
                    <wpg:cNvGrpSpPr/>
                    <wpg:grpSpPr>
                      <a:xfrm>
                        <a:off x="0" y="0"/>
                        <a:ext cx="8048625" cy="342900"/>
                        <a:chOff x="0" y="0"/>
                        <a:chExt cx="8048625" cy="342900"/>
                      </a:xfrm>
                    </wpg:grpSpPr>
                    <wps:wsp>
                      <wps:cNvPr id="306" name="Text Box 2"/>
                      <wps:cNvSpPr txBox="1">
                        <a:spLocks noChangeArrowheads="1"/>
                      </wps:cNvSpPr>
                      <wps:spPr bwMode="auto">
                        <a:xfrm>
                          <a:off x="304800" y="0"/>
                          <a:ext cx="2743834" cy="328929"/>
                        </a:xfrm>
                        <a:prstGeom prst="rect">
                          <a:avLst/>
                        </a:prstGeom>
                        <a:solidFill>
                          <a:srgbClr val="FFFFFF"/>
                        </a:solidFill>
                        <a:ln w="9525">
                          <a:noFill/>
                          <a:miter lim="800000"/>
                          <a:headEnd/>
                          <a:tailEnd/>
                        </a:ln>
                      </wps:spPr>
                      <wps:txbx>
                        <w:txbxContent>
                          <w:p w14:paraId="0F4B4535" w14:textId="77777777" w:rsidR="00A4717C" w:rsidRPr="00AC24B3" w:rsidRDefault="00A4717C" w:rsidP="00A4717C">
                            <w:pPr>
                              <w:rPr>
                                <w:rFonts w:ascii="Arial" w:hAnsi="Arial" w:cs="Arial"/>
                                <w:sz w:val="16"/>
                                <w:szCs w:val="16"/>
                              </w:rPr>
                            </w:pPr>
                            <w:r w:rsidRPr="00AC24B3">
                              <w:rPr>
                                <w:rFonts w:ascii="Arial" w:hAnsi="Arial" w:cs="Arial"/>
                                <w:sz w:val="16"/>
                                <w:szCs w:val="16"/>
                              </w:rPr>
                              <w:t>THINK FURTHER FOR RETIREMENT</w:t>
                            </w:r>
                          </w:p>
                        </w:txbxContent>
                      </wps:txbx>
                      <wps:bodyPr rot="0" vert="horz" wrap="square" lIns="91440" tIns="45720" rIns="91440" bIns="45720" anchor="t" anchorCtr="0">
                        <a:spAutoFit/>
                      </wps:bodyPr>
                    </wps:wsp>
                    <pic:pic xmlns:pic="http://schemas.openxmlformats.org/drawingml/2006/picture">
                      <pic:nvPicPr>
                        <pic:cNvPr id="308" name="Picture 308"/>
                        <pic:cNvPicPr>
                          <a:picLocks noChangeAspect="1"/>
                        </pic:cNvPicPr>
                      </pic:nvPicPr>
                      <pic:blipFill rotWithShape="1">
                        <a:blip r:embed="rId1">
                          <a:extLst>
                            <a:ext uri="{28A0092B-C50C-407E-A947-70E740481C1C}">
                              <a14:useLocalDpi xmlns:a14="http://schemas.microsoft.com/office/drawing/2010/main" val="0"/>
                            </a:ext>
                          </a:extLst>
                        </a:blip>
                        <a:srcRect t="20701" b="22359"/>
                        <a:stretch/>
                      </pic:blipFill>
                      <pic:spPr bwMode="auto">
                        <a:xfrm>
                          <a:off x="0" y="180975"/>
                          <a:ext cx="8048625" cy="161925"/>
                        </a:xfrm>
                        <a:prstGeom prst="rect">
                          <a:avLst/>
                        </a:prstGeom>
                        <a:ln>
                          <a:noFill/>
                        </a:ln>
                        <a:extLst>
                          <a:ext uri="{53640926-AAD7-44d8-BBD7-CCE9431645EC}">
                            <a14:shadowObscured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g:wgp>
                </a:graphicData>
              </a:graphic>
            </wp:anchor>
          </w:drawing>
        </mc:Choice>
        <mc:Fallback>
          <w:pict>
            <v:group w14:anchorId="45660D4B" id="Group 305" o:spid="_x0000_s1032" style="position:absolute;margin-left:-91.65pt;margin-top:31.8pt;width:633.75pt;height:27pt;z-index:251676672;mso-position-horizontal-relative:text;mso-position-vertical-relative:text" coordsize="80486,3429"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">
              <v:shapetype id="_x0000_t202" coordsize="21600,21600" o:spt="202" path="m,l,21600r21600,l21600,xe">
                <v:stroke joinstyle="miter"/>
                <v:path gradientshapeok="t" o:connecttype="rect"/>
              </v:shapetype>
              <v:shape id="_x0000_s1033" type="#_x0000_t202" style="position:absolute;left:3048;width:27438;height:32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" stroked="f">
                <v:textbox style="mso-fit-shape-to-text:t">
                  <w:txbxContent>
                    <w:p w14:paraId="0F4B4535" w14:textId="77777777" w:rsidR="00A4717C" w:rsidRPr="00AC24B3" w:rsidRDefault="00A4717C" w:rsidP="00A4717C">
                      <w:pPr>
                        <w:rPr>
                          <w:rFonts w:ascii="Arial" w:hAnsi="Arial" w:cs="Arial"/>
                          <w:sz w:val="16"/>
                          <w:szCs w:val="16"/>
                        </w:rPr>
                      </w:pPr>
                      <w:r w:rsidRPr="00AC24B3">
                        <w:rPr>
                          <w:rFonts w:ascii="Arial" w:hAnsi="Arial" w:cs="Arial"/>
                          <w:sz w:val="16"/>
                          <w:szCs w:val="16"/>
                        </w:rPr>
                        <w:t>THINK FURTHER FOR RETIREMENT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8" o:spid="_x0000_s1034" type="#_x0000_t75" style="position:absolute;top:1809;width:80486;height:16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">
                <v:imagedata r:id="rId2" o:title="" croptop="13567f" cropbottom="14653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F064A" w14:textId="77777777" w:rsidR="000B3E73" w:rsidRPr="00CC24B0" w:rsidRDefault="00B4078B" w:rsidP="00CC24B0">
    <w:pPr>
      <w:pStyle w:val="Header"/>
    </w:pPr>
    <w:r>
      <w:rPr>
        <w:noProof/>
      </w:rPr>
      <w:drawing>
        <wp:anchor distT="0" distB="0" distL="114300" distR="114300" simplePos="0" relativeHeight="251660286" behindDoc="0" locked="0" layoutInCell="1" allowOverlap="1" wp14:anchorId="411435E0" wp14:editId="3F6399EF">
          <wp:simplePos x="0" y="0"/>
          <wp:positionH relativeFrom="column">
            <wp:posOffset>-789668</wp:posOffset>
          </wp:positionH>
          <wp:positionV relativeFrom="paragraph">
            <wp:posOffset>273685</wp:posOffset>
          </wp:positionV>
          <wp:extent cx="7114631" cy="2562360"/>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chmarking_wordHiResMasthead.jpg"/>
                  <pic:cNvPicPr/>
                </pic:nvPicPr>
                <pic:blipFill>
                  <a:blip r:embed="rId1">
                    <a:extLst>
                      <a:ext uri="{28A0092B-C50C-407E-A947-70E740481C1C}">
                        <a14:useLocalDpi xmlns:a14="http://schemas.microsoft.com/office/drawing/2010/main" val="0"/>
                      </a:ext>
                    </a:extLst>
                  </a:blip>
                  <a:stretch>
                    <a:fillRect/>
                  </a:stretch>
                </pic:blipFill>
                <pic:spPr>
                  <a:xfrm>
                    <a:off x="0" y="0"/>
                    <a:ext cx="7114631" cy="25623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2C0C22D2"/>
    <w:lvl w:ilvl="0" w:tplc="0409000F">
      <w:start w:val="1"/>
      <w:numFmt w:val="decimal"/>
      <w:lvlText w:val="%1."/>
      <w:lvlJc w:val="left"/>
      <w:pPr>
        <w:ind w:left="720" w:hanging="360"/>
      </w:pPr>
      <w:rPr>
        <w:rFonts w:cs="Times New Roman" w:hint="eastAsia"/>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0000002"/>
    <w:multiLevelType w:val="hybridMultilevel"/>
    <w:tmpl w:val="7CCE5B0C"/>
    <w:lvl w:ilvl="0" w:tplc="5762C2BC">
      <w:start w:val="1"/>
      <w:numFmt w:val="bullet"/>
      <w:lvlText w:val=""/>
      <w:lvlJc w:val="left"/>
      <w:pPr>
        <w:ind w:left="720" w:hanging="360"/>
      </w:pPr>
      <w:rPr>
        <w:rFonts w:ascii="Wingdings" w:hAnsi="Wingdings" w:hint="default"/>
        <w:color w:val="3D7BB9"/>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A998B466"/>
    <w:lvl w:ilvl="0" w:tplc="5C9648A8">
      <w:start w:val="1"/>
      <w:numFmt w:val="bullet"/>
      <w:lvlText w:val=""/>
      <w:lvlJc w:val="left"/>
      <w:pPr>
        <w:ind w:left="360" w:hanging="360"/>
      </w:pPr>
      <w:rPr>
        <w:rFonts w:ascii="Wingdings" w:hAnsi="Wingdings" w:hint="default"/>
        <w:color w:val="EAD323" w:themeColor="accent4"/>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3BCA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447C94C8"/>
    <w:lvl w:ilvl="0" w:tplc="3362A1C8">
      <w:start w:val="1"/>
      <w:numFmt w:val="bullet"/>
      <w:lvlText w:val=""/>
      <w:lvlJc w:val="left"/>
      <w:pPr>
        <w:ind w:left="720" w:hanging="360"/>
      </w:pPr>
      <w:rPr>
        <w:rFonts w:ascii="Wingdings" w:hAnsi="Wingdings" w:hint="default"/>
        <w:color w:val="0664AD"/>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10AA86BA"/>
    <w:lvl w:ilvl="0" w:tplc="1C6A852C">
      <w:start w:val="1"/>
      <w:numFmt w:val="bullet"/>
      <w:lvlText w:val=""/>
      <w:lvlJc w:val="left"/>
      <w:pPr>
        <w:ind w:left="810" w:hanging="360"/>
      </w:pPr>
      <w:rPr>
        <w:rFonts w:ascii="Wingdings" w:hAnsi="Wingdings" w:hint="default"/>
        <w:color w:val="EAD323" w:themeColor="accent4"/>
      </w:rPr>
    </w:lvl>
    <w:lvl w:ilvl="1" w:tplc="994A481E">
      <w:start w:val="1"/>
      <w:numFmt w:val="bullet"/>
      <w:lvlText w:val="–"/>
      <w:lvlJc w:val="left"/>
      <w:pPr>
        <w:ind w:left="630" w:hanging="360"/>
      </w:pPr>
      <w:rPr>
        <w:rFonts w:ascii="Arial" w:hAnsi="Aria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BD085ABA"/>
    <w:lvl w:ilvl="0" w:tplc="5762C2BC">
      <w:start w:val="1"/>
      <w:numFmt w:val="bullet"/>
      <w:lvlText w:val=""/>
      <w:lvlJc w:val="left"/>
      <w:pPr>
        <w:ind w:left="720" w:hanging="360"/>
      </w:pPr>
      <w:rPr>
        <w:rFonts w:ascii="Wingdings" w:hAnsi="Wingdings" w:hint="default"/>
        <w:color w:val="3D7BB9"/>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96A258CE"/>
    <w:lvl w:ilvl="0" w:tplc="5762C2BC">
      <w:start w:val="1"/>
      <w:numFmt w:val="bullet"/>
      <w:lvlText w:val=""/>
      <w:lvlJc w:val="left"/>
      <w:pPr>
        <w:ind w:left="720" w:hanging="360"/>
      </w:pPr>
      <w:rPr>
        <w:rFonts w:ascii="Wingdings" w:hAnsi="Wingdings" w:hint="default"/>
        <w:color w:val="3D7BB9"/>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52481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3760E83A"/>
    <w:lvl w:ilvl="0" w:tplc="5762C2BC">
      <w:start w:val="1"/>
      <w:numFmt w:val="bullet"/>
      <w:lvlText w:val=""/>
      <w:lvlJc w:val="left"/>
      <w:pPr>
        <w:ind w:left="720" w:hanging="360"/>
      </w:pPr>
      <w:rPr>
        <w:rFonts w:ascii="Wingdings" w:hAnsi="Wingdings" w:hint="default"/>
        <w:color w:val="3D7BB9"/>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9AD5E99"/>
    <w:multiLevelType w:val="hybridMultilevel"/>
    <w:tmpl w:val="AAB8FED4"/>
    <w:lvl w:ilvl="0" w:tplc="1C6A852C">
      <w:start w:val="1"/>
      <w:numFmt w:val="bullet"/>
      <w:lvlText w:val=""/>
      <w:lvlJc w:val="left"/>
      <w:pPr>
        <w:ind w:left="810" w:hanging="360"/>
      </w:pPr>
      <w:rPr>
        <w:rFonts w:ascii="Wingdings" w:hAnsi="Wingdings" w:hint="default"/>
        <w:color w:val="EAD323" w:themeColor="accent4"/>
      </w:rPr>
    </w:lvl>
    <w:lvl w:ilvl="1" w:tplc="5C9648A8">
      <w:start w:val="1"/>
      <w:numFmt w:val="bullet"/>
      <w:lvlText w:val=""/>
      <w:lvlJc w:val="left"/>
      <w:pPr>
        <w:ind w:left="630" w:hanging="360"/>
      </w:pPr>
      <w:rPr>
        <w:rFonts w:ascii="Wingdings" w:hAnsi="Wingdings" w:hint="default"/>
        <w:color w:val="EAD323" w:themeColor="accent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DD5F93"/>
    <w:multiLevelType w:val="hybridMultilevel"/>
    <w:tmpl w:val="AF221E20"/>
    <w:lvl w:ilvl="0" w:tplc="37981E08">
      <w:start w:val="1"/>
      <w:numFmt w:val="bullet"/>
      <w:lvlText w:val=""/>
      <w:lvlJc w:val="left"/>
      <w:pPr>
        <w:ind w:left="720" w:hanging="360"/>
      </w:pPr>
      <w:rPr>
        <w:rFonts w:ascii="Symbol" w:hAnsi="Symbol" w:hint="default"/>
        <w:color w:val="6CACDE" w:themeColor="accent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391B80"/>
    <w:multiLevelType w:val="hybridMultilevel"/>
    <w:tmpl w:val="5B9CFDA4"/>
    <w:lvl w:ilvl="0" w:tplc="994A481E">
      <w:start w:val="1"/>
      <w:numFmt w:val="bullet"/>
      <w:lvlText w:val="–"/>
      <w:lvlJc w:val="left"/>
      <w:pPr>
        <w:ind w:left="360" w:hanging="360"/>
      </w:pPr>
      <w:rPr>
        <w:rFonts w:ascii="Arial" w:hAnsi="Aria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627F60"/>
    <w:multiLevelType w:val="hybridMultilevel"/>
    <w:tmpl w:val="A88EC150"/>
    <w:lvl w:ilvl="0" w:tplc="DFDC78FE">
      <w:start w:val="1"/>
      <w:numFmt w:val="bullet"/>
      <w:lvlText w:val=""/>
      <w:lvlJc w:val="left"/>
      <w:pPr>
        <w:ind w:left="720" w:hanging="360"/>
      </w:pPr>
      <w:rPr>
        <w:rFonts w:ascii="Wingdings" w:hAnsi="Wingdings" w:hint="default"/>
        <w:color w:val="0664AD"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D51B5"/>
    <w:multiLevelType w:val="hybridMultilevel"/>
    <w:tmpl w:val="C4B4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B2533"/>
    <w:multiLevelType w:val="hybridMultilevel"/>
    <w:tmpl w:val="B72CB8FA"/>
    <w:lvl w:ilvl="0" w:tplc="5C9648A8">
      <w:start w:val="1"/>
      <w:numFmt w:val="bullet"/>
      <w:lvlText w:val=""/>
      <w:lvlJc w:val="left"/>
      <w:pPr>
        <w:ind w:left="765" w:hanging="360"/>
      </w:pPr>
      <w:rPr>
        <w:rFonts w:ascii="Wingdings" w:hAnsi="Wingdings" w:hint="default"/>
        <w:color w:val="EAD323" w:themeColor="accent4"/>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2127CF5"/>
    <w:multiLevelType w:val="hybridMultilevel"/>
    <w:tmpl w:val="89029904"/>
    <w:lvl w:ilvl="0" w:tplc="15E07BD8">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8"/>
  </w:num>
  <w:num w:numId="5">
    <w:abstractNumId w:val="1"/>
  </w:num>
  <w:num w:numId="6">
    <w:abstractNumId w:val="7"/>
  </w:num>
  <w:num w:numId="7">
    <w:abstractNumId w:val="9"/>
  </w:num>
  <w:num w:numId="8">
    <w:abstractNumId w:val="2"/>
  </w:num>
  <w:num w:numId="9">
    <w:abstractNumId w:val="4"/>
  </w:num>
  <w:num w:numId="10">
    <w:abstractNumId w:val="5"/>
  </w:num>
  <w:num w:numId="11">
    <w:abstractNumId w:val="13"/>
  </w:num>
  <w:num w:numId="12">
    <w:abstractNumId w:val="16"/>
  </w:num>
  <w:num w:numId="13">
    <w:abstractNumId w:val="14"/>
  </w:num>
  <w:num w:numId="14">
    <w:abstractNumId w:val="11"/>
  </w:num>
  <w:num w:numId="15">
    <w:abstractNumId w:val="15"/>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bordersDoNotSurroundHeader/>
  <w:bordersDoNotSurroundFooter/>
  <w:hideSpellingErrors/>
  <w:hideGrammaticalErrors/>
  <w:proofState w:spelling="clean" w:grammar="clean"/>
  <w:defaultTabStop w:val="1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10002"/>
    <w:docVar w:name="SWDocIDLocation" w:val="1"/>
  </w:docVars>
  <w:rsids>
    <w:rsidRoot w:val="001052E2"/>
    <w:rsid w:val="000019DA"/>
    <w:rsid w:val="00010A37"/>
    <w:rsid w:val="000118C7"/>
    <w:rsid w:val="000125A1"/>
    <w:rsid w:val="00013AE5"/>
    <w:rsid w:val="0001437D"/>
    <w:rsid w:val="0001533D"/>
    <w:rsid w:val="000175F0"/>
    <w:rsid w:val="00022394"/>
    <w:rsid w:val="00043A3F"/>
    <w:rsid w:val="0005702D"/>
    <w:rsid w:val="00061239"/>
    <w:rsid w:val="000674BC"/>
    <w:rsid w:val="00067E8B"/>
    <w:rsid w:val="00073B5F"/>
    <w:rsid w:val="00083A03"/>
    <w:rsid w:val="00093EC4"/>
    <w:rsid w:val="00096C8C"/>
    <w:rsid w:val="000A3F17"/>
    <w:rsid w:val="000A782B"/>
    <w:rsid w:val="000B3E73"/>
    <w:rsid w:val="000D1BE6"/>
    <w:rsid w:val="000D2B71"/>
    <w:rsid w:val="000E1DBB"/>
    <w:rsid w:val="001029C5"/>
    <w:rsid w:val="00103C42"/>
    <w:rsid w:val="001052E2"/>
    <w:rsid w:val="0010670D"/>
    <w:rsid w:val="00110488"/>
    <w:rsid w:val="00111380"/>
    <w:rsid w:val="00116592"/>
    <w:rsid w:val="001209FA"/>
    <w:rsid w:val="00142581"/>
    <w:rsid w:val="001467F7"/>
    <w:rsid w:val="00146A2C"/>
    <w:rsid w:val="001517E8"/>
    <w:rsid w:val="0015206F"/>
    <w:rsid w:val="00155FF3"/>
    <w:rsid w:val="001774E1"/>
    <w:rsid w:val="00177A75"/>
    <w:rsid w:val="00192531"/>
    <w:rsid w:val="001958E4"/>
    <w:rsid w:val="00197AD3"/>
    <w:rsid w:val="001A218F"/>
    <w:rsid w:val="001A2E7A"/>
    <w:rsid w:val="001B30FC"/>
    <w:rsid w:val="001B37F5"/>
    <w:rsid w:val="001D07C9"/>
    <w:rsid w:val="001D09A9"/>
    <w:rsid w:val="001D0B98"/>
    <w:rsid w:val="001D525D"/>
    <w:rsid w:val="001E1299"/>
    <w:rsid w:val="001E6C79"/>
    <w:rsid w:val="0020329A"/>
    <w:rsid w:val="0020539F"/>
    <w:rsid w:val="00207E02"/>
    <w:rsid w:val="00215B65"/>
    <w:rsid w:val="002167B4"/>
    <w:rsid w:val="00224A89"/>
    <w:rsid w:val="00233215"/>
    <w:rsid w:val="00237530"/>
    <w:rsid w:val="00246402"/>
    <w:rsid w:val="0025033E"/>
    <w:rsid w:val="002607C8"/>
    <w:rsid w:val="0026158A"/>
    <w:rsid w:val="00263E80"/>
    <w:rsid w:val="00266176"/>
    <w:rsid w:val="002676A2"/>
    <w:rsid w:val="00271A57"/>
    <w:rsid w:val="0027259A"/>
    <w:rsid w:val="00286778"/>
    <w:rsid w:val="00286987"/>
    <w:rsid w:val="00293C93"/>
    <w:rsid w:val="002B3F09"/>
    <w:rsid w:val="002B4849"/>
    <w:rsid w:val="002B65EB"/>
    <w:rsid w:val="002B7A43"/>
    <w:rsid w:val="002C22B0"/>
    <w:rsid w:val="002C4355"/>
    <w:rsid w:val="002D66C7"/>
    <w:rsid w:val="002E6E9D"/>
    <w:rsid w:val="002F0EEB"/>
    <w:rsid w:val="002F5AD3"/>
    <w:rsid w:val="00304194"/>
    <w:rsid w:val="00304328"/>
    <w:rsid w:val="003047BE"/>
    <w:rsid w:val="0030681D"/>
    <w:rsid w:val="00314337"/>
    <w:rsid w:val="0031644A"/>
    <w:rsid w:val="00326FCC"/>
    <w:rsid w:val="0033091B"/>
    <w:rsid w:val="0033620F"/>
    <w:rsid w:val="003448DD"/>
    <w:rsid w:val="00356F92"/>
    <w:rsid w:val="00393540"/>
    <w:rsid w:val="00395980"/>
    <w:rsid w:val="0039653C"/>
    <w:rsid w:val="003A22E8"/>
    <w:rsid w:val="003C3281"/>
    <w:rsid w:val="003D3E33"/>
    <w:rsid w:val="003D4DF7"/>
    <w:rsid w:val="003D5E9D"/>
    <w:rsid w:val="003D697C"/>
    <w:rsid w:val="003D7A51"/>
    <w:rsid w:val="003E1A83"/>
    <w:rsid w:val="003F0283"/>
    <w:rsid w:val="003F13D6"/>
    <w:rsid w:val="003F14DD"/>
    <w:rsid w:val="003F7A78"/>
    <w:rsid w:val="00400F3C"/>
    <w:rsid w:val="00402748"/>
    <w:rsid w:val="00414F47"/>
    <w:rsid w:val="004208EC"/>
    <w:rsid w:val="00420A53"/>
    <w:rsid w:val="00423426"/>
    <w:rsid w:val="00432477"/>
    <w:rsid w:val="00432CD4"/>
    <w:rsid w:val="004402FE"/>
    <w:rsid w:val="00465317"/>
    <w:rsid w:val="00470BD2"/>
    <w:rsid w:val="00480192"/>
    <w:rsid w:val="004B3408"/>
    <w:rsid w:val="004B4A43"/>
    <w:rsid w:val="004D5637"/>
    <w:rsid w:val="004D7958"/>
    <w:rsid w:val="004E168D"/>
    <w:rsid w:val="004E2D32"/>
    <w:rsid w:val="004F6F1D"/>
    <w:rsid w:val="005002E7"/>
    <w:rsid w:val="00503748"/>
    <w:rsid w:val="00505118"/>
    <w:rsid w:val="0052455D"/>
    <w:rsid w:val="00530035"/>
    <w:rsid w:val="00545D45"/>
    <w:rsid w:val="0054695F"/>
    <w:rsid w:val="00553398"/>
    <w:rsid w:val="0056169F"/>
    <w:rsid w:val="0056184E"/>
    <w:rsid w:val="00572C99"/>
    <w:rsid w:val="005775CD"/>
    <w:rsid w:val="0059508D"/>
    <w:rsid w:val="005A5C1A"/>
    <w:rsid w:val="005A7823"/>
    <w:rsid w:val="005A792B"/>
    <w:rsid w:val="005B5DCD"/>
    <w:rsid w:val="005B77C7"/>
    <w:rsid w:val="005C1F57"/>
    <w:rsid w:val="005C2E25"/>
    <w:rsid w:val="005D03E4"/>
    <w:rsid w:val="005D16A1"/>
    <w:rsid w:val="005D2549"/>
    <w:rsid w:val="005D7528"/>
    <w:rsid w:val="005E590F"/>
    <w:rsid w:val="005F1606"/>
    <w:rsid w:val="0060250C"/>
    <w:rsid w:val="00620FB5"/>
    <w:rsid w:val="00622D80"/>
    <w:rsid w:val="00623B3D"/>
    <w:rsid w:val="00630E73"/>
    <w:rsid w:val="006535A4"/>
    <w:rsid w:val="0065778F"/>
    <w:rsid w:val="00681097"/>
    <w:rsid w:val="00684F30"/>
    <w:rsid w:val="006A193A"/>
    <w:rsid w:val="006A1BCE"/>
    <w:rsid w:val="006B291D"/>
    <w:rsid w:val="006B2AC6"/>
    <w:rsid w:val="006C1ECB"/>
    <w:rsid w:val="006C43B2"/>
    <w:rsid w:val="006D2EFB"/>
    <w:rsid w:val="006E641C"/>
    <w:rsid w:val="006F2F3F"/>
    <w:rsid w:val="00715D77"/>
    <w:rsid w:val="0072260E"/>
    <w:rsid w:val="00722876"/>
    <w:rsid w:val="00725456"/>
    <w:rsid w:val="00730747"/>
    <w:rsid w:val="007330F3"/>
    <w:rsid w:val="00735444"/>
    <w:rsid w:val="0073580C"/>
    <w:rsid w:val="0073774C"/>
    <w:rsid w:val="00757304"/>
    <w:rsid w:val="00757BF4"/>
    <w:rsid w:val="0076192B"/>
    <w:rsid w:val="007832B5"/>
    <w:rsid w:val="00791BC5"/>
    <w:rsid w:val="0079410F"/>
    <w:rsid w:val="007A34D9"/>
    <w:rsid w:val="007A7800"/>
    <w:rsid w:val="007B0D4F"/>
    <w:rsid w:val="007B1211"/>
    <w:rsid w:val="007B5168"/>
    <w:rsid w:val="007C1543"/>
    <w:rsid w:val="007D1B66"/>
    <w:rsid w:val="007E2CE9"/>
    <w:rsid w:val="007E66BB"/>
    <w:rsid w:val="007F0C05"/>
    <w:rsid w:val="007F2B28"/>
    <w:rsid w:val="00800F6F"/>
    <w:rsid w:val="008016E6"/>
    <w:rsid w:val="00810D46"/>
    <w:rsid w:val="0081604C"/>
    <w:rsid w:val="00835CEA"/>
    <w:rsid w:val="008374EC"/>
    <w:rsid w:val="008626B0"/>
    <w:rsid w:val="008820F4"/>
    <w:rsid w:val="00883345"/>
    <w:rsid w:val="00883441"/>
    <w:rsid w:val="00883A5C"/>
    <w:rsid w:val="0088559B"/>
    <w:rsid w:val="008A33EF"/>
    <w:rsid w:val="008A7207"/>
    <w:rsid w:val="008A792B"/>
    <w:rsid w:val="008B12AF"/>
    <w:rsid w:val="008B5CEE"/>
    <w:rsid w:val="008C2509"/>
    <w:rsid w:val="008C4DFB"/>
    <w:rsid w:val="008D5BBB"/>
    <w:rsid w:val="008D7206"/>
    <w:rsid w:val="008E0AB1"/>
    <w:rsid w:val="008E48DD"/>
    <w:rsid w:val="008E6D15"/>
    <w:rsid w:val="008F1C5D"/>
    <w:rsid w:val="008F2F6E"/>
    <w:rsid w:val="008F7558"/>
    <w:rsid w:val="009052F0"/>
    <w:rsid w:val="00911DE8"/>
    <w:rsid w:val="009238A5"/>
    <w:rsid w:val="009253D1"/>
    <w:rsid w:val="00925931"/>
    <w:rsid w:val="00940B80"/>
    <w:rsid w:val="00944CF9"/>
    <w:rsid w:val="00945770"/>
    <w:rsid w:val="00961A62"/>
    <w:rsid w:val="00964DB7"/>
    <w:rsid w:val="009653BE"/>
    <w:rsid w:val="009733A6"/>
    <w:rsid w:val="009741F2"/>
    <w:rsid w:val="00975C8D"/>
    <w:rsid w:val="009855B6"/>
    <w:rsid w:val="00986DA3"/>
    <w:rsid w:val="009907E7"/>
    <w:rsid w:val="00991775"/>
    <w:rsid w:val="009A24A4"/>
    <w:rsid w:val="009B05BD"/>
    <w:rsid w:val="009B543A"/>
    <w:rsid w:val="009C2ED9"/>
    <w:rsid w:val="009C385D"/>
    <w:rsid w:val="009C5F79"/>
    <w:rsid w:val="009D24AD"/>
    <w:rsid w:val="009E42BF"/>
    <w:rsid w:val="00A025AA"/>
    <w:rsid w:val="00A14D5D"/>
    <w:rsid w:val="00A15CB3"/>
    <w:rsid w:val="00A2673D"/>
    <w:rsid w:val="00A33ED2"/>
    <w:rsid w:val="00A34A7B"/>
    <w:rsid w:val="00A34D00"/>
    <w:rsid w:val="00A42457"/>
    <w:rsid w:val="00A4717C"/>
    <w:rsid w:val="00A50EF0"/>
    <w:rsid w:val="00A654EE"/>
    <w:rsid w:val="00A657D2"/>
    <w:rsid w:val="00A83631"/>
    <w:rsid w:val="00A841D9"/>
    <w:rsid w:val="00AA3DD1"/>
    <w:rsid w:val="00AA4A4F"/>
    <w:rsid w:val="00AA5A41"/>
    <w:rsid w:val="00AA6151"/>
    <w:rsid w:val="00AB19BF"/>
    <w:rsid w:val="00AB38CF"/>
    <w:rsid w:val="00AC344A"/>
    <w:rsid w:val="00AC5797"/>
    <w:rsid w:val="00AD2AA0"/>
    <w:rsid w:val="00AE1A35"/>
    <w:rsid w:val="00AE4F4B"/>
    <w:rsid w:val="00AF1B68"/>
    <w:rsid w:val="00AF3881"/>
    <w:rsid w:val="00AF536A"/>
    <w:rsid w:val="00B00E50"/>
    <w:rsid w:val="00B04EA5"/>
    <w:rsid w:val="00B117EC"/>
    <w:rsid w:val="00B32061"/>
    <w:rsid w:val="00B33CBD"/>
    <w:rsid w:val="00B35BDA"/>
    <w:rsid w:val="00B3645A"/>
    <w:rsid w:val="00B4078B"/>
    <w:rsid w:val="00B40EA9"/>
    <w:rsid w:val="00B41E5A"/>
    <w:rsid w:val="00B64B33"/>
    <w:rsid w:val="00B65E3E"/>
    <w:rsid w:val="00B6629A"/>
    <w:rsid w:val="00B66B9A"/>
    <w:rsid w:val="00B70EEC"/>
    <w:rsid w:val="00B72A2E"/>
    <w:rsid w:val="00B825EB"/>
    <w:rsid w:val="00B8292B"/>
    <w:rsid w:val="00B856FA"/>
    <w:rsid w:val="00B93C8D"/>
    <w:rsid w:val="00BA3292"/>
    <w:rsid w:val="00BB733F"/>
    <w:rsid w:val="00BC5AFF"/>
    <w:rsid w:val="00BE3F38"/>
    <w:rsid w:val="00BF5F49"/>
    <w:rsid w:val="00C05CE7"/>
    <w:rsid w:val="00C12D34"/>
    <w:rsid w:val="00C13914"/>
    <w:rsid w:val="00C17009"/>
    <w:rsid w:val="00C2485D"/>
    <w:rsid w:val="00C401D7"/>
    <w:rsid w:val="00C42AC5"/>
    <w:rsid w:val="00C503C0"/>
    <w:rsid w:val="00C52A56"/>
    <w:rsid w:val="00C552D0"/>
    <w:rsid w:val="00C56012"/>
    <w:rsid w:val="00C66EE9"/>
    <w:rsid w:val="00C816D6"/>
    <w:rsid w:val="00C85AE8"/>
    <w:rsid w:val="00C86070"/>
    <w:rsid w:val="00C95619"/>
    <w:rsid w:val="00CA1897"/>
    <w:rsid w:val="00CA3F9B"/>
    <w:rsid w:val="00CA5984"/>
    <w:rsid w:val="00CB0E51"/>
    <w:rsid w:val="00CB7251"/>
    <w:rsid w:val="00CC24B0"/>
    <w:rsid w:val="00CC362E"/>
    <w:rsid w:val="00CC6D21"/>
    <w:rsid w:val="00CE6E1E"/>
    <w:rsid w:val="00CF17EC"/>
    <w:rsid w:val="00CF5A10"/>
    <w:rsid w:val="00D0582E"/>
    <w:rsid w:val="00D20CA8"/>
    <w:rsid w:val="00D26BCE"/>
    <w:rsid w:val="00D26D69"/>
    <w:rsid w:val="00D342FF"/>
    <w:rsid w:val="00D35D15"/>
    <w:rsid w:val="00D41DA1"/>
    <w:rsid w:val="00D43B82"/>
    <w:rsid w:val="00D46011"/>
    <w:rsid w:val="00D47EDA"/>
    <w:rsid w:val="00D55330"/>
    <w:rsid w:val="00D559E7"/>
    <w:rsid w:val="00D61D63"/>
    <w:rsid w:val="00D71A4D"/>
    <w:rsid w:val="00D77E8C"/>
    <w:rsid w:val="00D85033"/>
    <w:rsid w:val="00D85EEB"/>
    <w:rsid w:val="00D97979"/>
    <w:rsid w:val="00DA0033"/>
    <w:rsid w:val="00DA58FF"/>
    <w:rsid w:val="00DB1DD5"/>
    <w:rsid w:val="00DB5E74"/>
    <w:rsid w:val="00DC2043"/>
    <w:rsid w:val="00DC5DC4"/>
    <w:rsid w:val="00DD2D75"/>
    <w:rsid w:val="00DD2DE0"/>
    <w:rsid w:val="00DE6E0E"/>
    <w:rsid w:val="00E04F20"/>
    <w:rsid w:val="00E06B48"/>
    <w:rsid w:val="00E16FFE"/>
    <w:rsid w:val="00E230FF"/>
    <w:rsid w:val="00E236EC"/>
    <w:rsid w:val="00E26185"/>
    <w:rsid w:val="00E26915"/>
    <w:rsid w:val="00E34086"/>
    <w:rsid w:val="00E4417D"/>
    <w:rsid w:val="00E54506"/>
    <w:rsid w:val="00E545BB"/>
    <w:rsid w:val="00E57B1E"/>
    <w:rsid w:val="00E64041"/>
    <w:rsid w:val="00E665DA"/>
    <w:rsid w:val="00E85AD1"/>
    <w:rsid w:val="00E92894"/>
    <w:rsid w:val="00E96016"/>
    <w:rsid w:val="00EA0BDA"/>
    <w:rsid w:val="00EA39FF"/>
    <w:rsid w:val="00ED1301"/>
    <w:rsid w:val="00ED7343"/>
    <w:rsid w:val="00EE2C2F"/>
    <w:rsid w:val="00EF1427"/>
    <w:rsid w:val="00EF2C42"/>
    <w:rsid w:val="00EF3D8F"/>
    <w:rsid w:val="00F00F59"/>
    <w:rsid w:val="00F01637"/>
    <w:rsid w:val="00F12B03"/>
    <w:rsid w:val="00F12DB5"/>
    <w:rsid w:val="00F2035F"/>
    <w:rsid w:val="00F33AAE"/>
    <w:rsid w:val="00F54C3B"/>
    <w:rsid w:val="00F65583"/>
    <w:rsid w:val="00F665F3"/>
    <w:rsid w:val="00F678A7"/>
    <w:rsid w:val="00F8270E"/>
    <w:rsid w:val="00FA0467"/>
    <w:rsid w:val="00FA2B33"/>
    <w:rsid w:val="00FA731F"/>
    <w:rsid w:val="00FB55EC"/>
    <w:rsid w:val="00FB6019"/>
    <w:rsid w:val="00FE0922"/>
    <w:rsid w:val="00FE54AC"/>
    <w:rsid w:val="00FE77D8"/>
    <w:rsid w:val="00FF3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04AAC3"/>
  <w14:defaultImageDpi w14:val="96"/>
  <w15:docId w15:val="{EC5D6C59-2B67-0241-84B8-F460C253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160" w:line="259" w:lineRule="auto"/>
    </w:pPr>
    <w:rPr>
      <w:rFonts w:cs="Times New Roman"/>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olor w:val="044A81"/>
      <w:sz w:val="32"/>
      <w:szCs w:val="32"/>
    </w:rPr>
  </w:style>
  <w:style w:type="paragraph" w:styleId="Heading2">
    <w:name w:val="heading 2"/>
    <w:basedOn w:val="Normal"/>
    <w:next w:val="Normal"/>
    <w:link w:val="Heading2Char"/>
    <w:uiPriority w:val="9"/>
    <w:qFormat/>
    <w:pPr>
      <w:keepNext/>
      <w:keepLines/>
      <w:spacing w:before="40" w:after="0"/>
      <w:outlineLvl w:val="1"/>
    </w:pPr>
    <w:rPr>
      <w:rFonts w:asciiTheme="majorHAnsi" w:eastAsiaTheme="majorEastAsia" w:hAnsiTheme="majorHAnsi"/>
      <w:color w:val="044A81"/>
      <w:sz w:val="26"/>
      <w:szCs w:val="26"/>
    </w:rPr>
  </w:style>
  <w:style w:type="paragraph" w:styleId="Heading3">
    <w:name w:val="heading 3"/>
    <w:basedOn w:val="Normal"/>
    <w:next w:val="Normal"/>
    <w:link w:val="Heading3Char"/>
    <w:uiPriority w:val="9"/>
    <w:qFormat/>
    <w:pPr>
      <w:keepNext/>
      <w:keepLines/>
      <w:spacing w:before="40" w:after="0"/>
      <w:outlineLvl w:val="2"/>
    </w:pPr>
    <w:rPr>
      <w:rFonts w:asciiTheme="majorHAnsi" w:eastAsiaTheme="majorEastAsia" w:hAnsiTheme="majorHAnsi"/>
      <w:color w:val="03315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color w:val="044A81"/>
      <w:sz w:val="32"/>
      <w:szCs w:val="32"/>
    </w:rPr>
  </w:style>
  <w:style w:type="character" w:customStyle="1" w:styleId="Heading2Char">
    <w:name w:val="Heading 2 Char"/>
    <w:basedOn w:val="DefaultParagraphFont"/>
    <w:link w:val="Heading2"/>
    <w:uiPriority w:val="9"/>
    <w:rPr>
      <w:rFonts w:asciiTheme="majorHAnsi" w:eastAsiaTheme="majorEastAsia" w:hAnsiTheme="majorHAnsi" w:cs="Times New Roman"/>
      <w:color w:val="044A8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imes New Roman"/>
      <w:color w:val="033156"/>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cs="Times New Roman"/>
      <w:b/>
      <w:sz w:val="20"/>
      <w:szCs w:val="20"/>
    </w:rPr>
  </w:style>
  <w:style w:type="paragraph" w:styleId="Header">
    <w:name w:val="header"/>
    <w:basedOn w:val="Normal"/>
    <w:link w:val="HeaderChar"/>
    <w:uiPriority w:val="99"/>
    <w:pPr>
      <w:tabs>
        <w:tab w:val="center" w:pos="720"/>
        <w:tab w:val="right" w:pos="1440"/>
      </w:tabs>
      <w:spacing w:after="0" w:line="240" w:lineRule="auto"/>
    </w:pPr>
  </w:style>
  <w:style w:type="character" w:customStyle="1" w:styleId="HeaderChar">
    <w:name w:val="Header Char"/>
    <w:basedOn w:val="DefaultParagraphFont"/>
    <w:link w:val="Header"/>
    <w:uiPriority w:val="99"/>
    <w:rPr>
      <w:rFonts w:cs="Times New Roman"/>
    </w:rPr>
  </w:style>
  <w:style w:type="paragraph" w:styleId="Footer">
    <w:name w:val="footer"/>
    <w:basedOn w:val="Normal"/>
    <w:link w:val="FooterChar"/>
    <w:uiPriority w:val="99"/>
    <w:pPr>
      <w:tabs>
        <w:tab w:val="center" w:pos="720"/>
        <w:tab w:val="right" w:pos="1440"/>
      </w:tabs>
      <w:spacing w:after="0" w:line="240" w:lineRule="auto"/>
    </w:pPr>
  </w:style>
  <w:style w:type="character" w:customStyle="1" w:styleId="FooterChar">
    <w:name w:val="Footer Char"/>
    <w:basedOn w:val="DefaultParagraphFont"/>
    <w:link w:val="Footer"/>
    <w:uiPriority w:val="99"/>
    <w:rPr>
      <w:rFonts w:cs="Times New Roman"/>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rFonts w:cs="Times New Roman"/>
      <w:sz w:val="20"/>
      <w:szCs w:val="20"/>
    </w:rPr>
  </w:style>
  <w:style w:type="character" w:styleId="FootnoteReference">
    <w:name w:val="footnote reference"/>
    <w:basedOn w:val="DefaultParagraphFont"/>
    <w:uiPriority w:val="99"/>
    <w:rPr>
      <w:rFonts w:cs="Times New Roman"/>
      <w:vertAlign w:val="superscript"/>
    </w:rPr>
  </w:style>
  <w:style w:type="paragraph" w:customStyle="1" w:styleId="DeltaViewTableHeading">
    <w:name w:val="DeltaView Table Heading"/>
    <w:basedOn w:val="Normal"/>
    <w:uiPriority w:val="99"/>
    <w:pPr>
      <w:spacing w:after="120" w:line="240" w:lineRule="auto"/>
    </w:pPr>
    <w:rPr>
      <w:rFonts w:ascii="Arial" w:hAnsi="Arial"/>
      <w:b/>
      <w:sz w:val="24"/>
      <w:szCs w:val="24"/>
    </w:rPr>
  </w:style>
  <w:style w:type="paragraph" w:customStyle="1" w:styleId="DeltaViewTableBody">
    <w:name w:val="DeltaView Table Body"/>
    <w:basedOn w:val="Normal"/>
    <w:uiPriority w:val="99"/>
    <w:pPr>
      <w:spacing w:after="0" w:line="240" w:lineRule="auto"/>
    </w:pPr>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paragraph" w:styleId="BodyText">
    <w:name w:val="Body Text"/>
    <w:basedOn w:val="Normal"/>
    <w:link w:val="BodyTextChar"/>
    <w:uiPriority w:val="99"/>
    <w:pPr>
      <w:spacing w:after="0" w:line="240" w:lineRule="auto"/>
    </w:pPr>
    <w:rPr>
      <w:rFonts w:ascii="Times New Roman" w:hAnsi="Times New Roman"/>
      <w:sz w:val="18"/>
      <w:szCs w:val="24"/>
    </w:rPr>
  </w:style>
  <w:style w:type="character" w:customStyle="1" w:styleId="BodyTextChar">
    <w:name w:val="Body Text Char"/>
    <w:basedOn w:val="DefaultParagraphFont"/>
    <w:link w:val="BodyText"/>
    <w:uiPriority w:val="99"/>
    <w:semiHidden/>
    <w:rPr>
      <w:rFonts w:cs="Times New Roman"/>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next w:val="CommentSubject"/>
    <w:link w:val="DocumentMapChar"/>
    <w:uiPriority w:val="99"/>
    <w:pPr>
      <w:shd w:val="clear" w:color="auto" w:fill="000080"/>
      <w:spacing w:after="0" w:line="240" w:lineRule="auto"/>
    </w:pPr>
    <w:rPr>
      <w:rFonts w:ascii="Tahoma" w:hAnsi="Tahoma"/>
      <w:sz w:val="24"/>
      <w:szCs w:val="24"/>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table" w:customStyle="1" w:styleId="GridTable4-Accent11">
    <w:name w:val="Grid Table 4 - Accent 11"/>
    <w:basedOn w:val="TableNormal"/>
    <w:uiPriority w:val="49"/>
    <w:rsid w:val="009653BE"/>
    <w:pPr>
      <w:spacing w:after="0" w:line="240" w:lineRule="auto"/>
    </w:pPr>
    <w:rPr>
      <w:rFonts w:eastAsiaTheme="minorHAnsi"/>
    </w:rPr>
    <w:tblPr>
      <w:tblStyleRowBandSize w:val="1"/>
      <w:tblStyleColBandSize w:val="1"/>
      <w:tblBorders>
        <w:top w:val="single" w:sz="4" w:space="0" w:color="3FA6F8" w:themeColor="accent1" w:themeTint="99"/>
        <w:left w:val="single" w:sz="4" w:space="0" w:color="3FA6F8" w:themeColor="accent1" w:themeTint="99"/>
        <w:bottom w:val="single" w:sz="4" w:space="0" w:color="3FA6F8" w:themeColor="accent1" w:themeTint="99"/>
        <w:right w:val="single" w:sz="4" w:space="0" w:color="3FA6F8" w:themeColor="accent1" w:themeTint="99"/>
        <w:insideH w:val="single" w:sz="4" w:space="0" w:color="3FA6F8" w:themeColor="accent1" w:themeTint="99"/>
        <w:insideV w:val="single" w:sz="4" w:space="0" w:color="3FA6F8" w:themeColor="accent1" w:themeTint="99"/>
      </w:tblBorders>
    </w:tblPr>
    <w:tblStylePr w:type="firstRow">
      <w:rPr>
        <w:b/>
        <w:bCs/>
        <w:color w:val="FFFFFF" w:themeColor="background1"/>
      </w:rPr>
      <w:tblPr/>
      <w:tcPr>
        <w:tcBorders>
          <w:top w:val="single" w:sz="4" w:space="0" w:color="0664AD" w:themeColor="accent1"/>
          <w:left w:val="single" w:sz="4" w:space="0" w:color="0664AD" w:themeColor="accent1"/>
          <w:bottom w:val="single" w:sz="4" w:space="0" w:color="0664AD" w:themeColor="accent1"/>
          <w:right w:val="single" w:sz="4" w:space="0" w:color="0664AD" w:themeColor="accent1"/>
          <w:insideH w:val="nil"/>
          <w:insideV w:val="nil"/>
        </w:tcBorders>
        <w:shd w:val="clear" w:color="auto" w:fill="0664AD" w:themeFill="accent1"/>
      </w:tcPr>
    </w:tblStylePr>
    <w:tblStylePr w:type="lastRow">
      <w:rPr>
        <w:b/>
        <w:bCs/>
      </w:rPr>
      <w:tblPr/>
      <w:tcPr>
        <w:tcBorders>
          <w:top w:val="double" w:sz="4" w:space="0" w:color="0664AD" w:themeColor="accent1"/>
        </w:tcBorders>
      </w:tcPr>
    </w:tblStylePr>
    <w:tblStylePr w:type="firstCol">
      <w:rPr>
        <w:b/>
        <w:bCs/>
      </w:rPr>
    </w:tblStylePr>
    <w:tblStylePr w:type="lastCol">
      <w:rPr>
        <w:b/>
        <w:bCs/>
      </w:rPr>
    </w:tblStylePr>
    <w:tblStylePr w:type="band1Vert">
      <w:tblPr/>
      <w:tcPr>
        <w:shd w:val="clear" w:color="auto" w:fill="BEE1FC" w:themeFill="accent1" w:themeFillTint="33"/>
      </w:tcPr>
    </w:tblStylePr>
    <w:tblStylePr w:type="band1Horz">
      <w:tblPr/>
      <w:tcPr>
        <w:shd w:val="clear" w:color="auto" w:fill="BEE1FC" w:themeFill="accent1" w:themeFillTint="33"/>
      </w:tcPr>
    </w:tblStylePr>
  </w:style>
  <w:style w:type="character" w:customStyle="1" w:styleId="A4">
    <w:name w:val="A4"/>
    <w:basedOn w:val="DefaultParagraphFont"/>
    <w:uiPriority w:val="99"/>
    <w:rsid w:val="001774E1"/>
    <w:rPr>
      <w:rFonts w:ascii="BentonSansCond Book" w:hAnsi="BentonSansCond Book" w:hint="default"/>
      <w:color w:val="3B3C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fontTable" Target="fontTable.xml"/><Relationship Id="rId21" Type="http://schemas.openxmlformats.org/officeDocument/2006/relationships/customXml" Target="../customXml/item21.xml"/><Relationship Id="rId34"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customXml" Target="../customXml/item2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image" Target="media/image1.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oter" Target="foot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image" Target="media/image2.jpg"/><Relationship Id="rId3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Alger">
      <a:dk1>
        <a:sysClr val="windowText" lastClr="000000"/>
      </a:dk1>
      <a:lt1>
        <a:sysClr val="window" lastClr="FFFFFF"/>
      </a:lt1>
      <a:dk2>
        <a:srgbClr val="1F497D"/>
      </a:dk2>
      <a:lt2>
        <a:srgbClr val="EEECE1"/>
      </a:lt2>
      <a:accent1>
        <a:srgbClr val="0664AD"/>
      </a:accent1>
      <a:accent2>
        <a:srgbClr val="0964BF"/>
      </a:accent2>
      <a:accent3>
        <a:srgbClr val="6CACDE"/>
      </a:accent3>
      <a:accent4>
        <a:srgbClr val="EAD323"/>
      </a:accent4>
      <a:accent5>
        <a:srgbClr val="EBF1F9"/>
      </a:accent5>
      <a:accent6>
        <a:srgbClr val="F7EFC8"/>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Definition name="AD_HOC" displayName="AD_HOC" id="d1a17cf0-b360-47b6-8e9f-945a1a5d4ab9" isdomainofvalue="False" dataSourceId="b19c589f-45ef-4484-9371-3c50eb4eb40e"/>
</file>

<file path=customXml/item10.xml><?xml version="1.0" encoding="utf-8"?>
<VariableListDefinition name="System" displayName="System" id="3838fb48-a050-46ce-88d6-01b27eb07405" isdomainofvalue="False" dataSourceId="1d5be691-4c0b-42cb-91f5-43e1765b0f30"/>
</file>

<file path=customXml/item11.xml><?xml version="1.0" encoding="utf-8"?>
<AllMetadata/>
</file>

<file path=customXml/item12.xml><?xml version="1.0" encoding="utf-8"?>
<DataSourceMapping>
  <Id>afc80e0e-a301-453b-a821-ceeb69045b2e</Id>
  <Name>AD_HOC_MAPPING</Name>
  <TargetDataSource>b19c589f-45ef-4484-9371-3c50eb4eb40e</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3.xml><?xml version="1.0" encoding="utf-8"?>
<DataSourceInfo>
  <Id>1d5be691-4c0b-42cb-91f5-43e1765b0f30</Id>
  <MajorVersion>0</MajorVersion>
  <MinorVersion>1</MinorVersion>
  <DataSourceType>System</DataSourceType>
  <Name>System</Name>
  <Description/>
  <Filter/>
  <DataFields/>
</DataSourceInfo>
</file>

<file path=customXml/item14.xml><?xml version="1.0" encoding="utf-8"?>
<p:properties xmlns:p="http://schemas.microsoft.com/office/2006/metadata/properties" xmlns:xsi="http://www.w3.org/2001/XMLSchema-instance" xmlns:pc="http://schemas.microsoft.com/office/infopath/2007/PartnerControls">
  <documentManagement>
    <PropagationSource xmlns="e4f30a56-346d-45e2-a3fb-acc9482ec955" xsi:nil="true"/>
    <WFReferenceId xmlns="e4f30a56-346d-45e2-a3fb-acc9482ec955" xsi:nil="true"/>
    <_dlc_DocId xmlns="e4f30a56-346d-45e2-a3fb-acc9482ec955">Z2D22YR25VNH-806217544-1894</_dlc_DocId>
    <_dlc_DocIdUrl xmlns="e4f30a56-346d-45e2-a3fb-acc9482ec955">
      <Url>https://www-sse-admin.alger.com/_layouts/15/DocIdRedir.aspx?ID=Z2D22YR25VNH-806217544-1894</Url>
      <Description>Z2D22YR25VNH-806217544-1894</Description>
    </_dlc_DocIdUrl>
    <_dlc_DocIdPersistId xmlns="e4f30a56-346d-45e2-a3fb-acc9482ec955">false</_dlc_DocIdPersistId>
    <SharedWithUsers xmlns="e4f30a56-346d-45e2-a3fb-acc9482ec955">
      <UserInfo>
        <DisplayName/>
        <AccountId xsi:nil="true"/>
        <AccountType/>
      </UserInfo>
    </SharedWithUsers>
  </documentManagement>
</p:properties>
</file>

<file path=customXml/item15.xml><?xml version="1.0" encoding="utf-8"?>
<VariableList UniqueId="3838fb48-a050-46ce-88d6-01b27eb07405" Name="System" ContentType="XML" MajorVersion="0" MinorVersion="1" isLocalCopy="False" IsBaseObject="False" DataSourceId="1d5be691-4c0b-42cb-91f5-43e1765b0f30" DataSourceMajorVersion="0" DataSourceMinorVersion="1"/>
</file>

<file path=customXml/item16.xml><?xml version="1.0" encoding="utf-8"?>
<DataSourceInfo>
  <Id>dabeedd1-5573-4be3-83e6-780da85228e5</Id>
  <MajorVersion>0</MajorVersion>
  <MinorVersion>1</MinorVersion>
  <DataSourceType>Expression</DataSourceType>
  <Name>Computed</Name>
  <Description/>
  <Filter/>
  <DataFields/>
</DataSourceInfo>
</file>

<file path=customXml/item17.xml><?xml version="1.0" encoding="utf-8"?>
<SourceDataModel Name="System" TargetDataSourceId="1d5be691-4c0b-42cb-91f5-43e1765b0f30"/>
</file>

<file path=customXml/item18.xml><?xml version="1.0" encoding="utf-8"?>
<SourceDataModel Name="Computed" TargetDataSourceId="dabeedd1-5573-4be3-83e6-780da85228e5"/>
</file>

<file path=customXml/item19.xml><?xml version="1.0" encoding="utf-8"?>
<DataSourceMapping>
  <Id>b6a671c0-ca93-4002-a98d-ceb9bf45e131</Id>
  <Name>EXPRESSION_VARIABLE_MAPPING</Name>
  <TargetDataSource>1d5be691-4c0b-42cb-91f5-43e1765b0f30</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xml><?xml version="1.0" encoding="utf-8"?>
<DataSourceMapping>
  <Id>2d8a10d0-6b05-4565-afb2-19d3d2773e53</Id>
  <Name>EXPRESSION_VARIABLE_MAPPING</Name>
  <TargetDataSource>dabeedd1-5573-4be3-83e6-780da85228e5</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20.xml><?xml version="1.0" encoding="utf-8"?>
<VariableListCustXmlRels>
  <VariableListCustXmlRel variableListName="AD_HOC">
    <VariableListDefCustXmlId>{6228995F-3781-4EB3-A912-2A159FCC4B94}</VariableListDefCustXmlId>
    <LibraryMetadataCustXmlId>{46D63A48-1C2B-4DF9-8E0C-809E30CE0026}</LibraryMetadataCustXmlId>
    <DataSourceInfoCustXmlId>{5A6D63E2-1E65-4614-A44A-343684B225CF}</DataSourceInfoCustXmlId>
    <DataSourceMappingCustXmlId>{DA56DDB3-420E-4276-89FD-DCF8FAAF0367}</DataSourceMappingCustXmlId>
    <SdmcCustXmlId>{06E501C4-A74B-42BD-9298-C0426C6BFFA9}</SdmcCustXmlId>
  </VariableListCustXmlRel>
  <VariableListCustXmlRel variableListName="Computed">
    <VariableListDefCustXmlId>{802B751B-1D4E-4F73-95BB-2CA99AC4E419}</VariableListDefCustXmlId>
    <LibraryMetadataCustXmlId>{7A6439B2-B394-48A0-AA1B-73E5FBE9719C}</LibraryMetadataCustXmlId>
    <DataSourceInfoCustXmlId>{38D3E533-23F3-49ED-8E27-EEEAA1569949}</DataSourceInfoCustXmlId>
    <DataSourceMappingCustXmlId>{7845F65B-5D8F-4E6A-83F4-59C20D6CC04A}</DataSourceMappingCustXmlId>
    <SdmcCustXmlId>{046E6523-7197-4312-9440-DF4F595F92A5}</SdmcCustXmlId>
  </VariableListCustXmlRel>
  <VariableListCustXmlRel variableListName="System">
    <VariableListDefCustXmlId>{15269C56-6F55-4871-85B6-DE3FCEC7B57A}</VariableListDefCustXmlId>
    <LibraryMetadataCustXmlId>{4986D28A-4BDC-4838-B19A-08B02B23D167}</LibraryMetadataCustXmlId>
    <DataSourceInfoCustXmlId>{F3F1FE39-85D0-49DD-96D9-8E9910AE02FE}</DataSourceInfoCustXmlId>
    <DataSourceMappingCustXmlId>{1707EFB4-3FEF-4A0E-9A0D-806AA124A338}</DataSourceMappingCustXmlId>
    <SdmcCustXmlId>{08EC93A9-8AFB-495B-96FC-A915567223CA}</SdmcCustXmlId>
  </VariableListCustXmlRel>
</VariableListCustXmlRels>
</file>

<file path=customXml/item21.xml><?xml version="1.0" encoding="utf-8"?>
<VariableUsageMapping/>
</file>

<file path=customXml/item22.xml><?xml version="1.0" encoding="utf-8"?>
<VariableList UniqueId="d1a17cf0-b360-47b6-8e9f-945a1a5d4ab9" Name="AD_HOC" ContentType="XML" MajorVersion="0" MinorVersion="1" isLocalCopy="False" IsBaseObject="False" DataSourceId="b19c589f-45ef-4484-9371-3c50eb4eb40e" DataSourceMajorVersion="0" DataSourceMinorVersion="1"/>
</file>

<file path=customXml/item23.xml><?xml version="1.0" encoding="utf-8"?>
<VariableList UniqueId="36534f9f-5397-4f88-a177-665233b082e3" Name="Computed" ContentType="XML" MajorVersion="0" MinorVersion="1" isLocalCopy="False" IsBaseObject="False" DataSourceId="dabeedd1-5573-4be3-83e6-780da85228e5" DataSourceMajorVersion="0" DataSourceMinorVersion="1"/>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DataSourceInfo>
  <Id>b19c589f-45ef-4484-9371-3c50eb4eb40e</Id>
  <MajorVersion>0</MajorVersion>
  <MinorVersion>1</MinorVersion>
  <DataSourceType>Ad_Hoc</DataSourceType>
  <Name>AD_HOC</Name>
  <Description/>
  <Filter/>
  <DataFields/>
</DataSourceInfo>
</file>

<file path=customXml/item26.xml><?xml version="1.0" encoding="utf-8"?>
<?mso-contentType ?>
<spe:Receivers xmlns:spe="http://schemas.microsoft.com/sharepoint/events"/>
</file>

<file path=customXml/item3.xml><?xml version="1.0" encoding="utf-8"?>
<DocPartTree/>
</file>

<file path=customXml/item4.xml><?xml version="1.0" encoding="utf-8"?>
<VariableListDefinition name="Computed" displayName="Computed" id="36534f9f-5397-4f88-a177-665233b082e3" isdomainofvalue="False" dataSourceId="dabeedd1-5573-4be3-83e6-780da85228e5"/>
</file>

<file path=customXml/item5.xml><?xml version="1.0" encoding="utf-8"?>
<SourceDataModel Name="AD_HOC" TargetDataSourceId="b19c589f-45ef-4484-9371-3c50eb4eb40e"/>
</file>

<file path=customXml/item6.xml><?xml version="1.0" encoding="utf-8"?>
<AllExternalAdhocVariableMappings/>
</file>

<file path=customXml/item7.xml><?xml version="1.0" encoding="utf-8"?>
<ct:contentTypeSchema xmlns:ct="http://schemas.microsoft.com/office/2006/metadata/contentType" xmlns:ma="http://schemas.microsoft.com/office/2006/metadata/properties/metaAttributes" ct:_="" ma:_="" ma:contentTypeName="Document" ma:contentTypeID="0x0101000DB045F4D1363740B13F437EE7496D19" ma:contentTypeVersion="4" ma:contentTypeDescription="Create a new document." ma:contentTypeScope="" ma:versionID="dd7a85dadbcd293c04f3793903707a75">
  <xsd:schema xmlns:xsd="http://www.w3.org/2001/XMLSchema" xmlns:xs="http://www.w3.org/2001/XMLSchema" xmlns:p="http://schemas.microsoft.com/office/2006/metadata/properties" xmlns:ns2="e4f30a56-346d-45e2-a3fb-acc9482ec955" targetNamespace="http://schemas.microsoft.com/office/2006/metadata/properties" ma:root="true" ma:fieldsID="f5df6dadd1b977920f8890e5d64523b1" ns2:_="">
    <xsd:import namespace="e4f30a56-346d-45e2-a3fb-acc9482ec955"/>
    <xsd:element name="properties">
      <xsd:complexType>
        <xsd:sequence>
          <xsd:element name="documentManagement">
            <xsd:complexType>
              <xsd:all>
                <xsd:element ref="ns2:PropagationSource" minOccurs="0"/>
                <xsd:element ref="ns2:WFReferenceId"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0a56-346d-45e2-a3fb-acc9482ec955" elementFormDefault="qualified">
    <xsd:import namespace="http://schemas.microsoft.com/office/2006/documentManagement/types"/>
    <xsd:import namespace="http://schemas.microsoft.com/office/infopath/2007/PartnerControls"/>
    <xsd:element name="PropagationSource" ma:index="8" nillable="true" ma:displayName="PropagationSource" ma:internalName="PropagationSource">
      <xsd:simpleType>
        <xsd:restriction base="dms:Text">
          <xsd:maxLength value="255"/>
        </xsd:restriction>
      </xsd:simpleType>
    </xsd:element>
    <xsd:element name="WFReferenceId" ma:index="9" nillable="true" ma:displayName="WFReferenceId" ma:internalName="WFReferenceId">
      <xsd:simpleType>
        <xsd:restriction base="dms:Text">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AllWordPDs>
</AllWordPD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8995F-3781-4EB3-A912-2A159FCC4B94}">
  <ds:schemaRefs/>
</ds:datastoreItem>
</file>

<file path=customXml/itemProps10.xml><?xml version="1.0" encoding="utf-8"?>
<ds:datastoreItem xmlns:ds="http://schemas.openxmlformats.org/officeDocument/2006/customXml" ds:itemID="{15269C56-6F55-4871-85B6-DE3FCEC7B57A}">
  <ds:schemaRefs/>
</ds:datastoreItem>
</file>

<file path=customXml/itemProps11.xml><?xml version="1.0" encoding="utf-8"?>
<ds:datastoreItem xmlns:ds="http://schemas.openxmlformats.org/officeDocument/2006/customXml" ds:itemID="{6617B9FA-6580-40DD-BAE5-24D626E3A8D3}">
  <ds:schemaRefs/>
</ds:datastoreItem>
</file>

<file path=customXml/itemProps12.xml><?xml version="1.0" encoding="utf-8"?>
<ds:datastoreItem xmlns:ds="http://schemas.openxmlformats.org/officeDocument/2006/customXml" ds:itemID="{DA56DDB3-420E-4276-89FD-DCF8FAAF0367}">
  <ds:schemaRefs/>
</ds:datastoreItem>
</file>

<file path=customXml/itemProps13.xml><?xml version="1.0" encoding="utf-8"?>
<ds:datastoreItem xmlns:ds="http://schemas.openxmlformats.org/officeDocument/2006/customXml" ds:itemID="{F3F1FE39-85D0-49DD-96D9-8E9910AE02FE}">
  <ds:schemaRefs/>
</ds:datastoreItem>
</file>

<file path=customXml/itemProps14.xml><?xml version="1.0" encoding="utf-8"?>
<ds:datastoreItem xmlns:ds="http://schemas.openxmlformats.org/officeDocument/2006/customXml" ds:itemID="{A215091D-A125-435D-BB28-1282A934A81B}">
  <ds:schemaRefs>
    <ds:schemaRef ds:uri="http://schemas.microsoft.com/office/2006/metadata/properties"/>
    <ds:schemaRef ds:uri="http://schemas.microsoft.com/office/infopath/2007/PartnerControls"/>
    <ds:schemaRef ds:uri="e505d595-26b1-4d4f-b3dd-b219a0e60416"/>
  </ds:schemaRefs>
</ds:datastoreItem>
</file>

<file path=customXml/itemProps15.xml><?xml version="1.0" encoding="utf-8"?>
<ds:datastoreItem xmlns:ds="http://schemas.openxmlformats.org/officeDocument/2006/customXml" ds:itemID="{4986D28A-4BDC-4838-B19A-08B02B23D167}">
  <ds:schemaRefs/>
</ds:datastoreItem>
</file>

<file path=customXml/itemProps16.xml><?xml version="1.0" encoding="utf-8"?>
<ds:datastoreItem xmlns:ds="http://schemas.openxmlformats.org/officeDocument/2006/customXml" ds:itemID="{38D3E533-23F3-49ED-8E27-EEEAA1569949}">
  <ds:schemaRefs/>
</ds:datastoreItem>
</file>

<file path=customXml/itemProps17.xml><?xml version="1.0" encoding="utf-8"?>
<ds:datastoreItem xmlns:ds="http://schemas.openxmlformats.org/officeDocument/2006/customXml" ds:itemID="{08EC93A9-8AFB-495B-96FC-A915567223CA}">
  <ds:schemaRefs/>
</ds:datastoreItem>
</file>

<file path=customXml/itemProps18.xml><?xml version="1.0" encoding="utf-8"?>
<ds:datastoreItem xmlns:ds="http://schemas.openxmlformats.org/officeDocument/2006/customXml" ds:itemID="{046E6523-7197-4312-9440-DF4F595F92A5}">
  <ds:schemaRefs/>
</ds:datastoreItem>
</file>

<file path=customXml/itemProps19.xml><?xml version="1.0" encoding="utf-8"?>
<ds:datastoreItem xmlns:ds="http://schemas.openxmlformats.org/officeDocument/2006/customXml" ds:itemID="{1707EFB4-3FEF-4A0E-9A0D-806AA124A338}">
  <ds:schemaRefs/>
</ds:datastoreItem>
</file>

<file path=customXml/itemProps2.xml><?xml version="1.0" encoding="utf-8"?>
<ds:datastoreItem xmlns:ds="http://schemas.openxmlformats.org/officeDocument/2006/customXml" ds:itemID="{7845F65B-5D8F-4E6A-83F4-59C20D6CC04A}">
  <ds:schemaRefs/>
</ds:datastoreItem>
</file>

<file path=customXml/itemProps20.xml><?xml version="1.0" encoding="utf-8"?>
<ds:datastoreItem xmlns:ds="http://schemas.openxmlformats.org/officeDocument/2006/customXml" ds:itemID="{5093C0A7-6DE3-44D0-AB5C-904FD274B2D7}">
  <ds:schemaRefs/>
</ds:datastoreItem>
</file>

<file path=customXml/itemProps21.xml><?xml version="1.0" encoding="utf-8"?>
<ds:datastoreItem xmlns:ds="http://schemas.openxmlformats.org/officeDocument/2006/customXml" ds:itemID="{A7CD7C46-D10C-4F4D-9611-F54ED6A45224}">
  <ds:schemaRefs/>
</ds:datastoreItem>
</file>

<file path=customXml/itemProps22.xml><?xml version="1.0" encoding="utf-8"?>
<ds:datastoreItem xmlns:ds="http://schemas.openxmlformats.org/officeDocument/2006/customXml" ds:itemID="{46D63A48-1C2B-4DF9-8E0C-809E30CE0026}">
  <ds:schemaRefs/>
</ds:datastoreItem>
</file>

<file path=customXml/itemProps23.xml><?xml version="1.0" encoding="utf-8"?>
<ds:datastoreItem xmlns:ds="http://schemas.openxmlformats.org/officeDocument/2006/customXml" ds:itemID="{7A6439B2-B394-48A0-AA1B-73E5FBE9719C}">
  <ds:schemaRefs/>
</ds:datastoreItem>
</file>

<file path=customXml/itemProps24.xml><?xml version="1.0" encoding="utf-8"?>
<ds:datastoreItem xmlns:ds="http://schemas.openxmlformats.org/officeDocument/2006/customXml" ds:itemID="{7BB84595-E4A2-45AB-9A54-781EB45033D0}">
  <ds:schemaRefs>
    <ds:schemaRef ds:uri="http://schemas.openxmlformats.org/officeDocument/2006/bibliography"/>
  </ds:schemaRefs>
</ds:datastoreItem>
</file>

<file path=customXml/itemProps25.xml><?xml version="1.0" encoding="utf-8"?>
<ds:datastoreItem xmlns:ds="http://schemas.openxmlformats.org/officeDocument/2006/customXml" ds:itemID="{5A6D63E2-1E65-4614-A44A-343684B225CF}">
  <ds:schemaRefs/>
</ds:datastoreItem>
</file>

<file path=customXml/itemProps26.xml><?xml version="1.0" encoding="utf-8"?>
<ds:datastoreItem xmlns:ds="http://schemas.openxmlformats.org/officeDocument/2006/customXml" ds:itemID="{E4332DC7-1496-4F38-AC5B-2E1FA034A3A2}"/>
</file>

<file path=customXml/itemProps3.xml><?xml version="1.0" encoding="utf-8"?>
<ds:datastoreItem xmlns:ds="http://schemas.openxmlformats.org/officeDocument/2006/customXml" ds:itemID="{069AF51A-CC59-48A7-9F5A-66B8AC7C1618}">
  <ds:schemaRefs/>
</ds:datastoreItem>
</file>

<file path=customXml/itemProps4.xml><?xml version="1.0" encoding="utf-8"?>
<ds:datastoreItem xmlns:ds="http://schemas.openxmlformats.org/officeDocument/2006/customXml" ds:itemID="{802B751B-1D4E-4F73-95BB-2CA99AC4E419}">
  <ds:schemaRefs/>
</ds:datastoreItem>
</file>

<file path=customXml/itemProps5.xml><?xml version="1.0" encoding="utf-8"?>
<ds:datastoreItem xmlns:ds="http://schemas.openxmlformats.org/officeDocument/2006/customXml" ds:itemID="{06E501C4-A74B-42BD-9298-C0426C6BFFA9}">
  <ds:schemaRefs/>
</ds:datastoreItem>
</file>

<file path=customXml/itemProps6.xml><?xml version="1.0" encoding="utf-8"?>
<ds:datastoreItem xmlns:ds="http://schemas.openxmlformats.org/officeDocument/2006/customXml" ds:itemID="{77E95231-AF9D-445F-8F42-5867A46E201B}">
  <ds:schemaRefs/>
</ds:datastoreItem>
</file>

<file path=customXml/itemProps7.xml><?xml version="1.0" encoding="utf-8"?>
<ds:datastoreItem xmlns:ds="http://schemas.openxmlformats.org/officeDocument/2006/customXml" ds:itemID="{7C98695B-2FE2-4A45-9FB6-E3561CB72F2F}"/>
</file>

<file path=customXml/itemProps8.xml><?xml version="1.0" encoding="utf-8"?>
<ds:datastoreItem xmlns:ds="http://schemas.openxmlformats.org/officeDocument/2006/customXml" ds:itemID="{E641930E-2AF2-4342-BB9A-25DA696D8616}">
  <ds:schemaRefs/>
</ds:datastoreItem>
</file>

<file path=customXml/itemProps9.xml><?xml version="1.0" encoding="utf-8"?>
<ds:datastoreItem xmlns:ds="http://schemas.openxmlformats.org/officeDocument/2006/customXml" ds:itemID="{E4B7887A-C7A2-4EF8-AC43-91DA6180D7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advaney</dc:creator>
  <cp:lastModifiedBy>Carey, Pina</cp:lastModifiedBy>
  <cp:revision>5</cp:revision>
  <cp:lastPrinted>2020-10-28T14:49:00Z</cp:lastPrinted>
  <dcterms:created xsi:type="dcterms:W3CDTF">2022-06-03T19:30:00Z</dcterms:created>
  <dcterms:modified xsi:type="dcterms:W3CDTF">2022-06-28T16:19:00Z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0x0101000DB045F4D1363740B13F437EE7496D19</vt:lpwstr>
  </property>
  <property fmtid="{D5CDD505-2E9C-101B-9397-08002B2CF9AE}" pid="3" name="SWDocID">
    <vt:lpwstr>8925/33534-007 CURRENT/94398291v3  11/20/2017 5:44 PM</vt:lpwstr>
  </property>
  <property fmtid="{D5CDD505-2E9C-101B-9397-08002B2CF9AE}" pid="4" name="_dlc_DocIdItemGuid">
    <vt:lpwstr>d2fcf0a9-d95b-4123-ab8b-ed1b62056b0a</vt:lpwstr>
  </property>
  <property fmtid="{D5CDD505-2E9C-101B-9397-08002B2CF9AE}" pid="5" name="Order">
    <vt:r8>189400</vt:r8>
  </property>
  <property fmtid="{D5CDD505-2E9C-101B-9397-08002B2CF9AE}" pid="6" name="TemplateUrl">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